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AF5F48">
        <w:rPr>
          <w:rFonts w:cs="Times New Roman"/>
          <w:i/>
        </w:rPr>
        <w:t>Benevolent World Ruler</w:t>
      </w:r>
      <w:r w:rsidR="00611C98">
        <w:rPr>
          <w:rFonts w:cs="Times New Roman"/>
        </w:rPr>
        <w:t xml:space="preserve"> </w:t>
      </w:r>
      <w:r w:rsidR="00687A20">
        <w:rPr>
          <w:rFonts w:cs="Times New Roman"/>
        </w:rPr>
        <w:t>–</w:t>
      </w:r>
      <w:r w:rsidR="009C0DE5">
        <w:rPr>
          <w:rFonts w:cs="Times New Roman"/>
        </w:rPr>
        <w:t xml:space="preserve"> </w:t>
      </w:r>
      <w:r w:rsidR="00454EBA">
        <w:rPr>
          <w:rFonts w:cs="Times New Roman"/>
        </w:rPr>
        <w:t>2</w:t>
      </w:r>
      <w:r w:rsidR="00AF5F48">
        <w:rPr>
          <w:rFonts w:cs="Times New Roman"/>
        </w:rPr>
        <w:t>4</w:t>
      </w:r>
      <w:r w:rsidR="00454EBA">
        <w:rPr>
          <w:rFonts w:cs="Times New Roman"/>
        </w:rPr>
        <w:t xml:space="preserve"> September</w:t>
      </w:r>
      <w:r w:rsidR="00806DCC">
        <w:rPr>
          <w:rFonts w:cs="Times New Roman"/>
        </w:rPr>
        <w:t xml:space="preserve"> 2015, </w:t>
      </w:r>
      <w:r w:rsidR="00C13E24" w:rsidRPr="006B79C7">
        <w:rPr>
          <w:rFonts w:cs="Times New Roman"/>
        </w:rPr>
        <w:t>Anno Domini</w:t>
      </w:r>
    </w:p>
    <w:p w:rsidR="0077411F" w:rsidRDefault="004C4C17"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3288665" cy="2466499"/>
            <wp:effectExtent l="25400" t="0" r="0" b="0"/>
            <wp:docPr id="1" name="Picture 1" descr="::::Users:haparnold:Desktop: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hqdefault.jpg"/>
                    <pic:cNvPicPr>
                      <a:picLocks noChangeAspect="1" noChangeArrowheads="1"/>
                    </pic:cNvPicPr>
                  </pic:nvPicPr>
                  <pic:blipFill>
                    <a:blip r:embed="rId5"/>
                    <a:srcRect/>
                    <a:stretch>
                      <a:fillRect/>
                    </a:stretch>
                  </pic:blipFill>
                  <pic:spPr bwMode="auto">
                    <a:xfrm>
                      <a:off x="0" y="0"/>
                      <a:ext cx="3288665" cy="2466499"/>
                    </a:xfrm>
                    <a:prstGeom prst="rect">
                      <a:avLst/>
                    </a:prstGeom>
                    <a:noFill/>
                    <a:ln w="9525">
                      <a:noFill/>
                      <a:miter lim="800000"/>
                      <a:headEnd/>
                      <a:tailEnd/>
                    </a:ln>
                  </pic:spPr>
                </pic:pic>
              </a:graphicData>
            </a:graphic>
          </wp:inline>
        </w:drawing>
      </w:r>
    </w:p>
    <w:p w:rsidR="00B364F1" w:rsidRPr="0077411F" w:rsidRDefault="00B364F1" w:rsidP="00B364F1">
      <w:pPr>
        <w:widowControl w:val="0"/>
        <w:tabs>
          <w:tab w:val="left" w:pos="2500"/>
        </w:tabs>
        <w:autoSpaceDE w:val="0"/>
        <w:autoSpaceDN w:val="0"/>
        <w:adjustRightInd w:val="0"/>
        <w:rPr>
          <w:rFonts w:ascii="Times" w:hAnsi="Times" w:cs="Times"/>
          <w:i/>
          <w:iCs/>
          <w:sz w:val="16"/>
          <w:szCs w:val="32"/>
        </w:rPr>
      </w:pPr>
      <w:r>
        <w:rPr>
          <w:rFonts w:ascii="Times" w:hAnsi="Times" w:cs="Times"/>
          <w:i/>
          <w:iCs/>
          <w:sz w:val="16"/>
          <w:szCs w:val="32"/>
        </w:rPr>
        <w:tab/>
      </w:r>
    </w:p>
    <w:p w:rsidR="00AF5F48" w:rsidRPr="00AF5F48" w:rsidRDefault="00AF5F48" w:rsidP="00AF5F48">
      <w:pPr>
        <w:widowControl w:val="0"/>
        <w:autoSpaceDE w:val="0"/>
        <w:autoSpaceDN w:val="0"/>
        <w:adjustRightInd w:val="0"/>
        <w:jc w:val="both"/>
        <w:rPr>
          <w:rFonts w:cs="Georgia"/>
          <w:b/>
          <w:szCs w:val="28"/>
        </w:rPr>
      </w:pPr>
      <w:r w:rsidRPr="00AF5F48">
        <w:rPr>
          <w:rFonts w:cs="Times New Roman"/>
          <w:b/>
        </w:rPr>
        <w:t>The Prayer of Cyrus the Great:</w:t>
      </w:r>
    </w:p>
    <w:p w:rsidR="00AF5F48" w:rsidRPr="00AF5F48" w:rsidRDefault="00AF5F48" w:rsidP="00AF5F48">
      <w:pPr>
        <w:widowControl w:val="0"/>
        <w:autoSpaceDE w:val="0"/>
        <w:autoSpaceDN w:val="0"/>
        <w:adjustRightInd w:val="0"/>
        <w:jc w:val="both"/>
        <w:rPr>
          <w:rFonts w:cs="Georgia"/>
          <w:szCs w:val="28"/>
        </w:rPr>
      </w:pPr>
      <w:r w:rsidRPr="00AF5F48">
        <w:rPr>
          <w:rFonts w:cs="Times New Roman"/>
          <w:i/>
          <w:iCs/>
        </w:rPr>
        <w:t xml:space="preserve">Now in the first year of Cyrus king of Persia, that the word of the LORD by the mouth of Jeremiah might be fulfilled, the LORD stirred up the spirit of Cyrus king of Persia, that he made a proclamation throughout all his kingdom, and put it also in writing, saying, 2 Thus </w:t>
      </w:r>
      <w:proofErr w:type="spellStart"/>
      <w:r w:rsidRPr="00AF5F48">
        <w:rPr>
          <w:rFonts w:cs="Times New Roman"/>
          <w:i/>
          <w:iCs/>
        </w:rPr>
        <w:t>saith</w:t>
      </w:r>
      <w:proofErr w:type="spellEnd"/>
      <w:r w:rsidRPr="00AF5F48">
        <w:rPr>
          <w:rFonts w:cs="Times New Roman"/>
          <w:i/>
          <w:iCs/>
        </w:rPr>
        <w:t xml:space="preserve"> Cyrus king of Persia, The LORD God of heaven hath given me all the kingdoms of the earth; and he hath charged me to build him an house at Jerusalem, which is in Judah. 3 Who is there among you of all his people? </w:t>
      </w:r>
      <w:proofErr w:type="gramStart"/>
      <w:r w:rsidRPr="00AF5F48">
        <w:rPr>
          <w:rFonts w:cs="Times New Roman"/>
          <w:i/>
          <w:iCs/>
        </w:rPr>
        <w:t>his</w:t>
      </w:r>
      <w:proofErr w:type="gramEnd"/>
      <w:r w:rsidRPr="00AF5F48">
        <w:rPr>
          <w:rFonts w:cs="Times New Roman"/>
          <w:i/>
          <w:iCs/>
        </w:rPr>
        <w:t xml:space="preserve"> God be with him, and let him go up to Jerusalem, which is in Judah, and build the house of the LORD God of Israel, (he is the God,) which is in Jerusalem. 4 And whosoever </w:t>
      </w:r>
      <w:proofErr w:type="spellStart"/>
      <w:r w:rsidRPr="00AF5F48">
        <w:rPr>
          <w:rFonts w:cs="Times New Roman"/>
          <w:i/>
          <w:iCs/>
        </w:rPr>
        <w:t>remaineth</w:t>
      </w:r>
      <w:proofErr w:type="spellEnd"/>
      <w:r w:rsidRPr="00AF5F48">
        <w:rPr>
          <w:rFonts w:cs="Times New Roman"/>
          <w:i/>
          <w:iCs/>
        </w:rPr>
        <w:t xml:space="preserve"> in any place where he </w:t>
      </w:r>
      <w:proofErr w:type="spellStart"/>
      <w:r w:rsidRPr="00AF5F48">
        <w:rPr>
          <w:rFonts w:cs="Times New Roman"/>
          <w:i/>
          <w:iCs/>
        </w:rPr>
        <w:t>sojourneth</w:t>
      </w:r>
      <w:proofErr w:type="spellEnd"/>
      <w:r w:rsidRPr="00AF5F48">
        <w:rPr>
          <w:rFonts w:cs="Times New Roman"/>
          <w:i/>
          <w:iCs/>
        </w:rPr>
        <w:t xml:space="preserve">, let the men of his place help him with silver, and with gold, and with goods, and with beasts, </w:t>
      </w:r>
      <w:proofErr w:type="gramStart"/>
      <w:r w:rsidRPr="00AF5F48">
        <w:rPr>
          <w:rFonts w:cs="Times New Roman"/>
          <w:i/>
          <w:iCs/>
        </w:rPr>
        <w:t>beside</w:t>
      </w:r>
      <w:proofErr w:type="gramEnd"/>
      <w:r w:rsidRPr="00AF5F48">
        <w:rPr>
          <w:rFonts w:cs="Times New Roman"/>
          <w:i/>
          <w:iCs/>
        </w:rPr>
        <w:t xml:space="preserve"> the freewill offering for the house of God that is in Jerusalem</w:t>
      </w:r>
      <w:r w:rsidRPr="00AF5F48">
        <w:rPr>
          <w:rFonts w:cs="Times New Roman"/>
        </w:rPr>
        <w:t xml:space="preserve">. </w:t>
      </w:r>
      <w:r>
        <w:rPr>
          <w:rFonts w:cs="Times New Roman"/>
        </w:rPr>
        <w:t xml:space="preserve"> </w:t>
      </w:r>
      <w:r w:rsidRPr="00AF5F48">
        <w:rPr>
          <w:rFonts w:cs="Times New Roman"/>
          <w:sz w:val="20"/>
        </w:rPr>
        <w:t>(Ezra 1:1-4)</w:t>
      </w:r>
    </w:p>
    <w:p w:rsidR="00AF5F48" w:rsidRPr="00AF5F48" w:rsidRDefault="00AF5F48" w:rsidP="00AF5F48">
      <w:pPr>
        <w:widowControl w:val="0"/>
        <w:autoSpaceDE w:val="0"/>
        <w:autoSpaceDN w:val="0"/>
        <w:adjustRightInd w:val="0"/>
        <w:jc w:val="both"/>
        <w:rPr>
          <w:rFonts w:cs="Georgia"/>
          <w:sz w:val="16"/>
          <w:szCs w:val="28"/>
        </w:rPr>
      </w:pPr>
      <w:r w:rsidRPr="00AF5F48">
        <w:rPr>
          <w:rFonts w:cs="Times New Roman"/>
          <w:sz w:val="16"/>
        </w:rPr>
        <w:t> </w:t>
      </w:r>
    </w:p>
    <w:p w:rsidR="00AF5F48" w:rsidRDefault="00AF5F48" w:rsidP="00AF5F48">
      <w:pPr>
        <w:widowControl w:val="0"/>
        <w:autoSpaceDE w:val="0"/>
        <w:autoSpaceDN w:val="0"/>
        <w:adjustRightInd w:val="0"/>
        <w:jc w:val="both"/>
        <w:rPr>
          <w:rFonts w:cs="Times New Roman"/>
        </w:rPr>
      </w:pPr>
      <w:r w:rsidRPr="00AF5F48">
        <w:rPr>
          <w:rFonts w:cs="Times New Roman"/>
        </w:rPr>
        <w:t xml:space="preserve">            In a lonely little valley a few miles from the summer palace of Darius, Xerxes, and </w:t>
      </w:r>
      <w:proofErr w:type="spellStart"/>
      <w:r w:rsidRPr="00AF5F48">
        <w:rPr>
          <w:rFonts w:cs="Times New Roman"/>
        </w:rPr>
        <w:t>Artaxerxes</w:t>
      </w:r>
      <w:proofErr w:type="spellEnd"/>
      <w:r w:rsidRPr="00AF5F48">
        <w:rPr>
          <w:rFonts w:cs="Times New Roman"/>
        </w:rPr>
        <w:t xml:space="preserve"> at Persepolis is a grove of trees that partially obscure the remains of ancient structures at Pasargadae – the home and birthplace of Cyrus the Great. A short walk from the outer ruins, one sees a simple, but magnificently fashioned structure of solid stone resembling a large house – perhaps 75 feet tall. This is the Tomb of Cyrus the Great. Over the entrance of the tomb are inscribed these words: </w:t>
      </w:r>
      <w:r w:rsidRPr="00AF5F48">
        <w:rPr>
          <w:rFonts w:cs="Times New Roman"/>
          <w:i/>
          <w:iCs/>
        </w:rPr>
        <w:t xml:space="preserve">O man, </w:t>
      </w:r>
      <w:proofErr w:type="gramStart"/>
      <w:r w:rsidRPr="00AF5F48">
        <w:rPr>
          <w:rFonts w:cs="Times New Roman"/>
          <w:i/>
          <w:iCs/>
        </w:rPr>
        <w:t>whosever thou</w:t>
      </w:r>
      <w:proofErr w:type="gramEnd"/>
      <w:r w:rsidRPr="00AF5F48">
        <w:rPr>
          <w:rFonts w:cs="Times New Roman"/>
          <w:i/>
          <w:iCs/>
        </w:rPr>
        <w:t xml:space="preserve"> art, and from whithersoever thou </w:t>
      </w:r>
      <w:proofErr w:type="spellStart"/>
      <w:r w:rsidRPr="00AF5F48">
        <w:rPr>
          <w:rFonts w:cs="Times New Roman"/>
          <w:i/>
          <w:iCs/>
        </w:rPr>
        <w:t>comest</w:t>
      </w:r>
      <w:proofErr w:type="spellEnd"/>
      <w:r w:rsidRPr="00AF5F48">
        <w:rPr>
          <w:rFonts w:cs="Times New Roman"/>
          <w:i/>
          <w:iCs/>
        </w:rPr>
        <w:t xml:space="preserve"> (for I know thou must come), Behold I am Cyrus, son of Cambyses, who founded the empire of Persia and ruled over all of Asia. Therefore, begrudge me not this small dust that covers my bones.</w:t>
      </w:r>
      <w:r w:rsidRPr="00AF5F48">
        <w:rPr>
          <w:rFonts w:cs="Times New Roman"/>
        </w:rPr>
        <w:t xml:space="preserve"> Before the death of Cyrus, large trains of servants, soldiers and royal guards followed him wherever he went; but, now, his grave stands a lonely and silent vigil over the desolate environs</w:t>
      </w:r>
      <w:r>
        <w:rPr>
          <w:rStyle w:val="FootnoteReference"/>
          <w:rFonts w:cs="Times New Roman"/>
        </w:rPr>
        <w:footnoteReference w:id="-1"/>
      </w:r>
      <w:r w:rsidRPr="00AF5F48">
        <w:rPr>
          <w:rFonts w:cs="Times New Roman"/>
        </w:rPr>
        <w:t>; and no guard stands at the tomb to protect against pilferers.</w:t>
      </w:r>
    </w:p>
    <w:p w:rsidR="00AF5F48" w:rsidRPr="00AF5F48" w:rsidRDefault="00AF5F48" w:rsidP="00AF5F48">
      <w:pPr>
        <w:widowControl w:val="0"/>
        <w:autoSpaceDE w:val="0"/>
        <w:autoSpaceDN w:val="0"/>
        <w:adjustRightInd w:val="0"/>
        <w:jc w:val="both"/>
        <w:rPr>
          <w:rFonts w:cs="Georgia"/>
          <w:sz w:val="16"/>
          <w:szCs w:val="28"/>
        </w:rPr>
      </w:pPr>
      <w:r w:rsidRPr="00AF5F48">
        <w:rPr>
          <w:rFonts w:cs="Times New Roman"/>
          <w:sz w:val="16"/>
        </w:rPr>
        <w:t> </w:t>
      </w:r>
    </w:p>
    <w:p w:rsidR="00AF5F48" w:rsidRDefault="00AF5F48" w:rsidP="00AF5F48">
      <w:pPr>
        <w:widowControl w:val="0"/>
        <w:autoSpaceDE w:val="0"/>
        <w:autoSpaceDN w:val="0"/>
        <w:adjustRightInd w:val="0"/>
        <w:jc w:val="both"/>
        <w:rPr>
          <w:rFonts w:cs="Times New Roman"/>
          <w:szCs w:val="30"/>
        </w:rPr>
      </w:pPr>
      <w:r w:rsidRPr="00AF5F48">
        <w:rPr>
          <w:rFonts w:cs="Times New Roman"/>
        </w:rPr>
        <w:t xml:space="preserve">            Cyrus the Great was my first childhood hero (the second being General Robert E. Lee). I read of the biblical account of Cyrus the Great while attending public school in the third grade. (I never suffered any debilitating </w:t>
      </w:r>
      <w:proofErr w:type="gramStart"/>
      <w:r w:rsidRPr="00AF5F48">
        <w:rPr>
          <w:rFonts w:cs="Times New Roman"/>
        </w:rPr>
        <w:t>side-effects</w:t>
      </w:r>
      <w:proofErr w:type="gramEnd"/>
      <w:r w:rsidRPr="00AF5F48">
        <w:rPr>
          <w:rFonts w:cs="Times New Roman"/>
        </w:rPr>
        <w:t xml:space="preserve"> from such biblical training in school)  I learned that he was a fierce conqueror, but a kind and gentle governor of the lands he conquered. He was, by faith, a Zoroastrian whose priests were called Magi! Inscribed on the walls of Babylon subsequent to its fall to him, in ancient Mesopotamian </w:t>
      </w:r>
      <w:proofErr w:type="spellStart"/>
      <w:r w:rsidRPr="00AF5F48">
        <w:rPr>
          <w:rFonts w:cs="Times New Roman"/>
        </w:rPr>
        <w:t>Cunieform</w:t>
      </w:r>
      <w:proofErr w:type="spellEnd"/>
      <w:r w:rsidRPr="00AF5F48">
        <w:rPr>
          <w:rFonts w:cs="Times New Roman"/>
        </w:rPr>
        <w:t xml:space="preserve"> letters, (from whence Daniel prophesied in his early years) are these words, </w:t>
      </w:r>
      <w:proofErr w:type="gramStart"/>
      <w:r w:rsidRPr="00AF5F48">
        <w:rPr>
          <w:rFonts w:cs="Times New Roman"/>
          <w:i/>
          <w:iCs/>
        </w:rPr>
        <w:t>My</w:t>
      </w:r>
      <w:proofErr w:type="gramEnd"/>
      <w:r w:rsidRPr="00AF5F48">
        <w:rPr>
          <w:rFonts w:cs="Times New Roman"/>
          <w:i/>
          <w:iCs/>
        </w:rPr>
        <w:t xml:space="preserve"> numerous troops moved about undisturbed in the midst of Babylon. I did not allow anyone to </w:t>
      </w:r>
      <w:proofErr w:type="spellStart"/>
      <w:r w:rsidRPr="00AF5F48">
        <w:rPr>
          <w:rFonts w:cs="Times New Roman"/>
          <w:i/>
          <w:iCs/>
        </w:rPr>
        <w:t>terrorise</w:t>
      </w:r>
      <w:proofErr w:type="spellEnd"/>
      <w:r w:rsidRPr="00AF5F48">
        <w:rPr>
          <w:rFonts w:cs="Times New Roman"/>
          <w:i/>
          <w:iCs/>
        </w:rPr>
        <w:t xml:space="preserve"> the land of Sumer and Akkad. I kept in view the needs of Babylon and all its sanctuaries to promote their </w:t>
      </w:r>
      <w:proofErr w:type="gramStart"/>
      <w:r w:rsidRPr="00AF5F48">
        <w:rPr>
          <w:rFonts w:cs="Times New Roman"/>
          <w:i/>
          <w:iCs/>
        </w:rPr>
        <w:t>well being</w:t>
      </w:r>
      <w:proofErr w:type="gramEnd"/>
      <w:r w:rsidRPr="00AF5F48">
        <w:rPr>
          <w:rFonts w:cs="Times New Roman"/>
          <w:i/>
          <w:iCs/>
        </w:rPr>
        <w:t>. The citizens of Babylon ................. I lifted their unbecoming yoke. Their dilapidated dwellings I restored. I put an end to their misfortunes</w:t>
      </w:r>
      <w:r w:rsidRPr="00AF5F48">
        <w:rPr>
          <w:rFonts w:cs="Arial"/>
        </w:rPr>
        <w:t xml:space="preserve">. </w:t>
      </w:r>
      <w:proofErr w:type="gramStart"/>
      <w:r w:rsidRPr="00AF5F48">
        <w:rPr>
          <w:rFonts w:cs="Times New Roman"/>
        </w:rPr>
        <w:t xml:space="preserve">The bank </w:t>
      </w:r>
      <w:proofErr w:type="spellStart"/>
      <w:r w:rsidRPr="00AF5F48">
        <w:rPr>
          <w:rFonts w:cs="Times New Roman"/>
        </w:rPr>
        <w:t>cheque</w:t>
      </w:r>
      <w:proofErr w:type="spellEnd"/>
      <w:r w:rsidRPr="00AF5F48">
        <w:rPr>
          <w:rFonts w:cs="Times New Roman"/>
        </w:rPr>
        <w:t xml:space="preserve"> was introduced by Cyrus (on clay tablet), as well as the first pony express</w:t>
      </w:r>
      <w:proofErr w:type="gramEnd"/>
      <w:r w:rsidRPr="00AF5F48">
        <w:rPr>
          <w:rFonts w:cs="Times New Roman"/>
        </w:rPr>
        <w:t xml:space="preserve"> from Susa to the Mediterranean Sea. Herodotus commented in admiration of the Persian pony express: </w:t>
      </w:r>
      <w:r w:rsidRPr="00AF5F48">
        <w:rPr>
          <w:rFonts w:cs="Times New Roman"/>
          <w:i/>
          <w:iCs/>
          <w:szCs w:val="30"/>
        </w:rPr>
        <w:t xml:space="preserve"> “Nothing moral travels so fast as these Persian messengers. The entire plan is a Persian invention. Along the whole trail there are men stationed with horses, and will not be hindered from accomplishing at their best speed the </w:t>
      </w:r>
      <w:proofErr w:type="gramStart"/>
      <w:r w:rsidRPr="00AF5F48">
        <w:rPr>
          <w:rFonts w:cs="Times New Roman"/>
          <w:i/>
          <w:iCs/>
          <w:szCs w:val="30"/>
        </w:rPr>
        <w:t>distance which</w:t>
      </w:r>
      <w:proofErr w:type="gramEnd"/>
      <w:r w:rsidRPr="00AF5F48">
        <w:rPr>
          <w:rFonts w:cs="Times New Roman"/>
          <w:i/>
          <w:iCs/>
          <w:szCs w:val="30"/>
        </w:rPr>
        <w:t xml:space="preserve"> they have to travel</w:t>
      </w:r>
      <w:r w:rsidRPr="00AF5F48">
        <w:rPr>
          <w:rFonts w:cs="Times New Roman"/>
          <w:szCs w:val="30"/>
        </w:rPr>
        <w:t>.</w:t>
      </w:r>
    </w:p>
    <w:p w:rsidR="00AF5F48" w:rsidRPr="00AF5F48" w:rsidRDefault="00AF5F48" w:rsidP="00AF5F48">
      <w:pPr>
        <w:widowControl w:val="0"/>
        <w:autoSpaceDE w:val="0"/>
        <w:autoSpaceDN w:val="0"/>
        <w:adjustRightInd w:val="0"/>
        <w:jc w:val="both"/>
        <w:rPr>
          <w:rFonts w:cs="Georgia"/>
          <w:sz w:val="16"/>
          <w:szCs w:val="28"/>
        </w:rPr>
      </w:pPr>
      <w:r w:rsidRPr="00AF5F48">
        <w:rPr>
          <w:rFonts w:cs="Times New Roman"/>
          <w:sz w:val="16"/>
        </w:rPr>
        <w:t> </w:t>
      </w:r>
    </w:p>
    <w:p w:rsidR="00AF5F48" w:rsidRPr="00AF5F48" w:rsidRDefault="00AF5F48" w:rsidP="00AF5F48">
      <w:pPr>
        <w:widowControl w:val="0"/>
        <w:autoSpaceDE w:val="0"/>
        <w:autoSpaceDN w:val="0"/>
        <w:adjustRightInd w:val="0"/>
        <w:jc w:val="both"/>
        <w:rPr>
          <w:rFonts w:cs="Georgia"/>
          <w:szCs w:val="28"/>
        </w:rPr>
      </w:pPr>
      <w:r w:rsidRPr="00AF5F48">
        <w:rPr>
          <w:rFonts w:cs="Times New Roman"/>
          <w:szCs w:val="30"/>
        </w:rPr>
        <w:t xml:space="preserve">            All of this background history aside, Cyrus was the anointed of the Lord and His Shepherd whom God called and even NAMED, two hundred years before his advent, to restore the captivity of Judah to Jerusalem. </w:t>
      </w:r>
      <w:r w:rsidRPr="00AF5F48">
        <w:rPr>
          <w:rFonts w:cs="Times New Roman"/>
          <w:i/>
          <w:iCs/>
        </w:rPr>
        <w:t xml:space="preserve">That </w:t>
      </w:r>
      <w:proofErr w:type="spellStart"/>
      <w:r w:rsidRPr="00AF5F48">
        <w:rPr>
          <w:rFonts w:cs="Times New Roman"/>
          <w:i/>
          <w:iCs/>
        </w:rPr>
        <w:t>saith</w:t>
      </w:r>
      <w:proofErr w:type="spellEnd"/>
      <w:r w:rsidRPr="00AF5F48">
        <w:rPr>
          <w:rFonts w:cs="Times New Roman"/>
          <w:i/>
          <w:iCs/>
        </w:rPr>
        <w:t xml:space="preserve"> of Cyrus, He is my shepherd, and shall perform all my pleasure: even saying to Jerusalem, Thou </w:t>
      </w:r>
      <w:proofErr w:type="spellStart"/>
      <w:r w:rsidRPr="00AF5F48">
        <w:rPr>
          <w:rFonts w:cs="Times New Roman"/>
          <w:i/>
          <w:iCs/>
        </w:rPr>
        <w:t>shalt</w:t>
      </w:r>
      <w:proofErr w:type="spellEnd"/>
      <w:r w:rsidRPr="00AF5F48">
        <w:rPr>
          <w:rFonts w:cs="Times New Roman"/>
          <w:i/>
          <w:iCs/>
        </w:rPr>
        <w:t xml:space="preserve"> be built; and to the temple, Thy foundation shall be laid</w:t>
      </w:r>
      <w:r w:rsidRPr="00AF5F48">
        <w:rPr>
          <w:rFonts w:cs="Times New Roman"/>
        </w:rPr>
        <w:t xml:space="preserve">. </w:t>
      </w:r>
      <w:r w:rsidRPr="00AF5F48">
        <w:rPr>
          <w:rFonts w:cs="Times New Roman"/>
          <w:sz w:val="20"/>
        </w:rPr>
        <w:t>(Isaiah 44:28)</w:t>
      </w:r>
      <w:r w:rsidRPr="00AF5F48">
        <w:rPr>
          <w:rFonts w:cs="Times New Roman"/>
        </w:rPr>
        <w:t xml:space="preserve"> </w:t>
      </w:r>
      <w:r w:rsidRPr="00AF5F48">
        <w:rPr>
          <w:rFonts w:cs="Times New Roman"/>
          <w:b/>
          <w:bCs/>
          <w:i/>
          <w:iCs/>
          <w:sz w:val="16"/>
          <w:szCs w:val="22"/>
        </w:rPr>
        <w:t>1</w:t>
      </w:r>
      <w:r w:rsidRPr="00AF5F48">
        <w:rPr>
          <w:rFonts w:cs="Times New Roman"/>
          <w:i/>
          <w:iCs/>
        </w:rPr>
        <w:t xml:space="preserve"> Thus </w:t>
      </w:r>
      <w:proofErr w:type="spellStart"/>
      <w:r w:rsidRPr="00AF5F48">
        <w:rPr>
          <w:rFonts w:cs="Times New Roman"/>
          <w:i/>
          <w:iCs/>
        </w:rPr>
        <w:t>saith</w:t>
      </w:r>
      <w:proofErr w:type="spellEnd"/>
      <w:r w:rsidRPr="00AF5F48">
        <w:rPr>
          <w:rFonts w:cs="Times New Roman"/>
          <w:i/>
          <w:iCs/>
        </w:rPr>
        <w:t xml:space="preserve"> the LORD to his anointed, to Cyrus, whose right hand I have </w:t>
      </w:r>
      <w:proofErr w:type="spellStart"/>
      <w:r w:rsidRPr="00AF5F48">
        <w:rPr>
          <w:rFonts w:cs="Times New Roman"/>
          <w:i/>
          <w:iCs/>
        </w:rPr>
        <w:t>holden</w:t>
      </w:r>
      <w:proofErr w:type="spellEnd"/>
      <w:r w:rsidRPr="00AF5F48">
        <w:rPr>
          <w:rFonts w:cs="Times New Roman"/>
          <w:i/>
          <w:iCs/>
        </w:rPr>
        <w:t xml:space="preserve">, to subdue nations before him; and I will loose the loins of kings, to open before him the two leaved gates; and the gates shall not be shut; </w:t>
      </w:r>
      <w:r w:rsidRPr="00AF5F48">
        <w:rPr>
          <w:rFonts w:cs="Times New Roman"/>
          <w:b/>
          <w:bCs/>
          <w:i/>
          <w:iCs/>
          <w:sz w:val="16"/>
          <w:szCs w:val="22"/>
        </w:rPr>
        <w:t>2</w:t>
      </w:r>
      <w:r w:rsidRPr="00AF5F48">
        <w:rPr>
          <w:rFonts w:cs="Times New Roman"/>
          <w:i/>
          <w:iCs/>
          <w:sz w:val="16"/>
        </w:rPr>
        <w:t> </w:t>
      </w:r>
      <w:r w:rsidRPr="00AF5F48">
        <w:rPr>
          <w:rFonts w:cs="Times New Roman"/>
          <w:i/>
          <w:iCs/>
        </w:rPr>
        <w:t xml:space="preserve">I will go before thee, and make the crooked places straight: I will break in pieces the gates of brass, and cut in sunder the bars of iron: </w:t>
      </w:r>
      <w:r w:rsidRPr="00AF5F48">
        <w:rPr>
          <w:rFonts w:cs="Times New Roman"/>
          <w:b/>
          <w:bCs/>
          <w:i/>
          <w:iCs/>
          <w:sz w:val="16"/>
          <w:szCs w:val="22"/>
        </w:rPr>
        <w:t>3</w:t>
      </w:r>
      <w:r w:rsidRPr="00AF5F48">
        <w:rPr>
          <w:rFonts w:cs="Times New Roman"/>
          <w:i/>
          <w:iCs/>
          <w:sz w:val="16"/>
        </w:rPr>
        <w:t> </w:t>
      </w:r>
      <w:r w:rsidRPr="00AF5F48">
        <w:rPr>
          <w:rFonts w:cs="Times New Roman"/>
          <w:i/>
          <w:iCs/>
        </w:rPr>
        <w:t xml:space="preserve">And I will give thee the treasures of darkness, and hidden riches of secret places, that thou </w:t>
      </w:r>
      <w:proofErr w:type="spellStart"/>
      <w:r w:rsidRPr="00AF5F48">
        <w:rPr>
          <w:rFonts w:cs="Times New Roman"/>
          <w:i/>
          <w:iCs/>
        </w:rPr>
        <w:t>mayest</w:t>
      </w:r>
      <w:proofErr w:type="spellEnd"/>
      <w:r w:rsidRPr="00AF5F48">
        <w:rPr>
          <w:rFonts w:cs="Times New Roman"/>
          <w:i/>
          <w:iCs/>
        </w:rPr>
        <w:t xml:space="preserve"> know that I, the LORD, which call thee by thy name, am the God of Israel. </w:t>
      </w:r>
      <w:r w:rsidRPr="00AF5F48">
        <w:rPr>
          <w:rFonts w:cs="Times New Roman"/>
          <w:b/>
          <w:bCs/>
          <w:i/>
          <w:iCs/>
          <w:sz w:val="16"/>
          <w:szCs w:val="22"/>
        </w:rPr>
        <w:t>4</w:t>
      </w:r>
      <w:r w:rsidRPr="00AF5F48">
        <w:rPr>
          <w:rFonts w:cs="Times New Roman"/>
          <w:i/>
          <w:iCs/>
          <w:sz w:val="16"/>
        </w:rPr>
        <w:t> </w:t>
      </w:r>
      <w:r w:rsidRPr="00AF5F48">
        <w:rPr>
          <w:rFonts w:cs="Times New Roman"/>
          <w:i/>
          <w:iCs/>
        </w:rPr>
        <w:t>For Jacob my servant's sake, and Israel mine elect, I have even called thee by thy name: I have surnamed thee, though thou hast not known me</w:t>
      </w:r>
      <w:r w:rsidRPr="00AF5F48">
        <w:rPr>
          <w:rFonts w:cs="Times New Roman"/>
        </w:rPr>
        <w:t xml:space="preserve">. </w:t>
      </w:r>
      <w:r w:rsidRPr="00AF5F48">
        <w:rPr>
          <w:rFonts w:cs="Times New Roman"/>
          <w:sz w:val="20"/>
        </w:rPr>
        <w:t>(Isaiah 45:1-4)</w:t>
      </w:r>
    </w:p>
    <w:p w:rsidR="00AF5F48" w:rsidRPr="00AF5F48" w:rsidRDefault="00AF5F48" w:rsidP="00AF5F48">
      <w:pPr>
        <w:widowControl w:val="0"/>
        <w:autoSpaceDE w:val="0"/>
        <w:autoSpaceDN w:val="0"/>
        <w:adjustRightInd w:val="0"/>
        <w:jc w:val="both"/>
        <w:rPr>
          <w:rFonts w:cs="Georgia"/>
          <w:sz w:val="16"/>
          <w:szCs w:val="28"/>
        </w:rPr>
      </w:pPr>
      <w:r w:rsidRPr="00AF5F48">
        <w:rPr>
          <w:rFonts w:cs="Times New Roman"/>
          <w:sz w:val="16"/>
        </w:rPr>
        <w:t> </w:t>
      </w:r>
    </w:p>
    <w:p w:rsidR="00AF5F48" w:rsidRDefault="00AF5F48" w:rsidP="00AF5F48">
      <w:pPr>
        <w:widowControl w:val="0"/>
        <w:autoSpaceDE w:val="0"/>
        <w:autoSpaceDN w:val="0"/>
        <w:adjustRightInd w:val="0"/>
        <w:jc w:val="both"/>
        <w:rPr>
          <w:rFonts w:cs="Times New Roman"/>
        </w:rPr>
      </w:pPr>
      <w:r w:rsidRPr="00AF5F48">
        <w:rPr>
          <w:rFonts w:cs="Times New Roman"/>
        </w:rPr>
        <w:t>            It is not clear, based on Cyrus’ prayer in Ezra 1, if Cyrus finally accepted the God of Heaven as his own god. But whether Cyrus was aware or not, God used Cyrus to perform His will. He empowered and guided Cyrus, and gave him ultimate victory over the known empires of the world. But He did so with one particular aim – to harbor and advance His people in returning to Jerusalem.</w:t>
      </w:r>
    </w:p>
    <w:p w:rsidR="00AF5F48" w:rsidRPr="00AF5F48" w:rsidRDefault="00AF5F48" w:rsidP="00AF5F48">
      <w:pPr>
        <w:widowControl w:val="0"/>
        <w:autoSpaceDE w:val="0"/>
        <w:autoSpaceDN w:val="0"/>
        <w:adjustRightInd w:val="0"/>
        <w:jc w:val="both"/>
        <w:rPr>
          <w:rFonts w:cs="Georgia"/>
          <w:sz w:val="16"/>
          <w:szCs w:val="28"/>
        </w:rPr>
      </w:pPr>
      <w:r w:rsidRPr="00AF5F48">
        <w:rPr>
          <w:rFonts w:cs="Times New Roman"/>
          <w:sz w:val="16"/>
        </w:rPr>
        <w:t> </w:t>
      </w:r>
    </w:p>
    <w:p w:rsidR="00AF5F48" w:rsidRPr="00AF5F48" w:rsidRDefault="00AF5F48" w:rsidP="00AF5F48">
      <w:pPr>
        <w:widowControl w:val="0"/>
        <w:autoSpaceDE w:val="0"/>
        <w:autoSpaceDN w:val="0"/>
        <w:adjustRightInd w:val="0"/>
        <w:jc w:val="both"/>
        <w:rPr>
          <w:rFonts w:cs="Georgia"/>
          <w:szCs w:val="28"/>
        </w:rPr>
      </w:pPr>
      <w:r w:rsidRPr="00AF5F48">
        <w:rPr>
          <w:rFonts w:cs="Times New Roman"/>
        </w:rPr>
        <w:t xml:space="preserve">            I cannot make better comment than that already provided in Ezra: </w:t>
      </w:r>
      <w:r>
        <w:rPr>
          <w:rFonts w:cs="Times New Roman"/>
        </w:rPr>
        <w:t xml:space="preserve"> </w:t>
      </w:r>
      <w:r w:rsidRPr="00AF5F48">
        <w:rPr>
          <w:rFonts w:cs="Times New Roman"/>
          <w:b/>
          <w:bCs/>
          <w:i/>
          <w:iCs/>
          <w:sz w:val="16"/>
          <w:szCs w:val="22"/>
        </w:rPr>
        <w:t>5</w:t>
      </w:r>
      <w:r w:rsidRPr="00AF5F48">
        <w:rPr>
          <w:rFonts w:cs="Times New Roman"/>
          <w:i/>
          <w:iCs/>
        </w:rPr>
        <w:t xml:space="preserve"> Then rose up the chief of the fathers of Judah and Benjamin, and the priests, and the Levites, with all them whose spirit God had raised, to go up to build the house of the LORD which is in Jerusalem. </w:t>
      </w:r>
      <w:r w:rsidRPr="00AF5F48">
        <w:rPr>
          <w:rFonts w:cs="Times New Roman"/>
          <w:b/>
          <w:bCs/>
          <w:i/>
          <w:iCs/>
          <w:sz w:val="16"/>
          <w:szCs w:val="22"/>
        </w:rPr>
        <w:t>6</w:t>
      </w:r>
      <w:r w:rsidRPr="00AF5F48">
        <w:rPr>
          <w:rFonts w:cs="Times New Roman"/>
          <w:i/>
          <w:iCs/>
          <w:sz w:val="16"/>
        </w:rPr>
        <w:t> </w:t>
      </w:r>
      <w:r w:rsidRPr="00AF5F48">
        <w:rPr>
          <w:rFonts w:cs="Times New Roman"/>
          <w:i/>
          <w:iCs/>
        </w:rPr>
        <w:t xml:space="preserve">And all they that were about them strengthened their hands with vessels of silver, with gold, with goods, and with beasts, and with precious things, beside all that was willingly offered. </w:t>
      </w:r>
      <w:r w:rsidRPr="00AF5F48">
        <w:rPr>
          <w:rFonts w:cs="Times New Roman"/>
          <w:b/>
          <w:bCs/>
          <w:i/>
          <w:iCs/>
          <w:sz w:val="14"/>
          <w:szCs w:val="22"/>
        </w:rPr>
        <w:t>7</w:t>
      </w:r>
      <w:r w:rsidRPr="00AF5F48">
        <w:rPr>
          <w:rFonts w:cs="Times New Roman"/>
          <w:i/>
          <w:iCs/>
          <w:sz w:val="14"/>
        </w:rPr>
        <w:t> </w:t>
      </w:r>
      <w:r w:rsidRPr="00AF5F48">
        <w:rPr>
          <w:rFonts w:cs="Times New Roman"/>
          <w:i/>
          <w:iCs/>
        </w:rPr>
        <w:t xml:space="preserve">Also Cyrus the king brought forth the vessels of the house of the LORD, which Nebuchadnezzar had brought forth out of Jerusalem, and had put them in the house of his gods; </w:t>
      </w:r>
      <w:r w:rsidRPr="00AF5F48">
        <w:rPr>
          <w:rFonts w:cs="Times New Roman"/>
          <w:b/>
          <w:bCs/>
          <w:i/>
          <w:iCs/>
          <w:sz w:val="16"/>
          <w:szCs w:val="22"/>
        </w:rPr>
        <w:t>8</w:t>
      </w:r>
      <w:r w:rsidRPr="00AF5F48">
        <w:rPr>
          <w:rFonts w:cs="Times New Roman"/>
          <w:i/>
          <w:iCs/>
          <w:sz w:val="16"/>
        </w:rPr>
        <w:t> </w:t>
      </w:r>
      <w:r w:rsidRPr="00AF5F48">
        <w:rPr>
          <w:rFonts w:cs="Times New Roman"/>
          <w:i/>
          <w:iCs/>
        </w:rPr>
        <w:t xml:space="preserve">Even those did Cyrus king of Persia bring forth by the hand of </w:t>
      </w:r>
      <w:proofErr w:type="spellStart"/>
      <w:r w:rsidRPr="00AF5F48">
        <w:rPr>
          <w:rFonts w:cs="Times New Roman"/>
          <w:i/>
          <w:iCs/>
        </w:rPr>
        <w:t>Mithredath</w:t>
      </w:r>
      <w:proofErr w:type="spellEnd"/>
      <w:r w:rsidRPr="00AF5F48">
        <w:rPr>
          <w:rFonts w:cs="Times New Roman"/>
          <w:i/>
          <w:iCs/>
        </w:rPr>
        <w:t xml:space="preserve"> the treasurer, and numbered them unto </w:t>
      </w:r>
      <w:proofErr w:type="spellStart"/>
      <w:r w:rsidRPr="00AF5F48">
        <w:rPr>
          <w:rFonts w:cs="Times New Roman"/>
          <w:i/>
          <w:iCs/>
        </w:rPr>
        <w:t>Sheshbazzar</w:t>
      </w:r>
      <w:proofErr w:type="spellEnd"/>
      <w:r w:rsidRPr="00AF5F48">
        <w:rPr>
          <w:rFonts w:cs="Times New Roman"/>
          <w:i/>
          <w:iCs/>
        </w:rPr>
        <w:t xml:space="preserve">, the prince of Judah. </w:t>
      </w:r>
      <w:r w:rsidRPr="00AF5F48">
        <w:rPr>
          <w:rFonts w:cs="Times New Roman"/>
          <w:b/>
          <w:bCs/>
          <w:i/>
          <w:iCs/>
          <w:sz w:val="14"/>
          <w:szCs w:val="22"/>
        </w:rPr>
        <w:t>9</w:t>
      </w:r>
      <w:r w:rsidRPr="00AF5F48">
        <w:rPr>
          <w:rFonts w:cs="Times New Roman"/>
          <w:i/>
          <w:iCs/>
          <w:sz w:val="14"/>
        </w:rPr>
        <w:t> </w:t>
      </w:r>
      <w:r w:rsidRPr="00AF5F48">
        <w:rPr>
          <w:rFonts w:cs="Times New Roman"/>
          <w:i/>
          <w:iCs/>
        </w:rPr>
        <w:t xml:space="preserve">And this is the number of them: thirty chargers of gold, a thousand chargers of silver, nine and twenty knives, </w:t>
      </w:r>
      <w:r w:rsidRPr="00AF5F48">
        <w:rPr>
          <w:rFonts w:cs="Times New Roman"/>
          <w:b/>
          <w:bCs/>
          <w:i/>
          <w:iCs/>
          <w:sz w:val="14"/>
          <w:szCs w:val="22"/>
        </w:rPr>
        <w:t>10</w:t>
      </w:r>
      <w:r w:rsidRPr="00AF5F48">
        <w:rPr>
          <w:rFonts w:cs="Times New Roman"/>
          <w:i/>
          <w:iCs/>
          <w:sz w:val="14"/>
        </w:rPr>
        <w:t> </w:t>
      </w:r>
      <w:r w:rsidRPr="00AF5F48">
        <w:rPr>
          <w:rFonts w:cs="Times New Roman"/>
          <w:i/>
          <w:iCs/>
        </w:rPr>
        <w:t xml:space="preserve">Thirty </w:t>
      </w:r>
      <w:proofErr w:type="spellStart"/>
      <w:r w:rsidRPr="00AF5F48">
        <w:rPr>
          <w:rFonts w:cs="Times New Roman"/>
          <w:i/>
          <w:iCs/>
        </w:rPr>
        <w:t>basons</w:t>
      </w:r>
      <w:proofErr w:type="spellEnd"/>
      <w:r w:rsidRPr="00AF5F48">
        <w:rPr>
          <w:rFonts w:cs="Times New Roman"/>
          <w:i/>
          <w:iCs/>
        </w:rPr>
        <w:t xml:space="preserve"> of gold, silver </w:t>
      </w:r>
      <w:proofErr w:type="spellStart"/>
      <w:r w:rsidRPr="00AF5F48">
        <w:rPr>
          <w:rFonts w:cs="Times New Roman"/>
          <w:i/>
          <w:iCs/>
        </w:rPr>
        <w:t>basons</w:t>
      </w:r>
      <w:proofErr w:type="spellEnd"/>
      <w:r w:rsidRPr="00AF5F48">
        <w:rPr>
          <w:rFonts w:cs="Times New Roman"/>
          <w:i/>
          <w:iCs/>
        </w:rPr>
        <w:t xml:space="preserve"> of a second sort four hundred and ten, and other vessels a thousand. </w:t>
      </w:r>
      <w:r w:rsidRPr="00AF5F48">
        <w:rPr>
          <w:rFonts w:cs="Times New Roman"/>
          <w:b/>
          <w:bCs/>
          <w:i/>
          <w:iCs/>
          <w:sz w:val="14"/>
          <w:szCs w:val="22"/>
        </w:rPr>
        <w:t>11</w:t>
      </w:r>
      <w:r w:rsidRPr="00AF5F48">
        <w:rPr>
          <w:rFonts w:cs="Times New Roman"/>
          <w:i/>
          <w:iCs/>
          <w:sz w:val="14"/>
        </w:rPr>
        <w:t> </w:t>
      </w:r>
      <w:r w:rsidRPr="00AF5F48">
        <w:rPr>
          <w:rFonts w:cs="Times New Roman"/>
          <w:i/>
          <w:iCs/>
        </w:rPr>
        <w:t xml:space="preserve">All the vessels of gold and of silver were five thousand and four hundred. All these did </w:t>
      </w:r>
      <w:proofErr w:type="spellStart"/>
      <w:r w:rsidRPr="00AF5F48">
        <w:rPr>
          <w:rFonts w:cs="Times New Roman"/>
          <w:i/>
          <w:iCs/>
        </w:rPr>
        <w:t>Sheshbazzar</w:t>
      </w:r>
      <w:proofErr w:type="spellEnd"/>
      <w:r w:rsidRPr="00AF5F48">
        <w:rPr>
          <w:rFonts w:cs="Times New Roman"/>
          <w:i/>
          <w:iCs/>
        </w:rPr>
        <w:t xml:space="preserve"> bring up with them of the captivity that were brought up from Babylon unto Jerusalem</w:t>
      </w:r>
      <w:r w:rsidRPr="00AF5F48">
        <w:rPr>
          <w:rFonts w:cs="Times New Roman"/>
        </w:rPr>
        <w:t xml:space="preserve">. </w:t>
      </w:r>
      <w:r w:rsidRPr="00AF5F48">
        <w:rPr>
          <w:rFonts w:cs="Times New Roman"/>
          <w:sz w:val="20"/>
        </w:rPr>
        <w:t>(Ezra 1:5-11)</w:t>
      </w:r>
    </w:p>
    <w:p w:rsidR="00AF5F48" w:rsidRPr="00AF5F48" w:rsidRDefault="00AF5F48" w:rsidP="00AF5F48">
      <w:pPr>
        <w:widowControl w:val="0"/>
        <w:autoSpaceDE w:val="0"/>
        <w:autoSpaceDN w:val="0"/>
        <w:adjustRightInd w:val="0"/>
        <w:jc w:val="both"/>
        <w:rPr>
          <w:rFonts w:cs="Georgia"/>
          <w:sz w:val="16"/>
          <w:szCs w:val="28"/>
        </w:rPr>
      </w:pPr>
      <w:r w:rsidRPr="00AF5F48">
        <w:rPr>
          <w:rFonts w:cs="Times New Roman"/>
          <w:sz w:val="16"/>
        </w:rPr>
        <w:t> </w:t>
      </w:r>
    </w:p>
    <w:p w:rsidR="00AF5F48" w:rsidRPr="00AF5F48" w:rsidRDefault="00AF5F48" w:rsidP="00AF5F48">
      <w:pPr>
        <w:widowControl w:val="0"/>
        <w:autoSpaceDE w:val="0"/>
        <w:autoSpaceDN w:val="0"/>
        <w:adjustRightInd w:val="0"/>
        <w:jc w:val="both"/>
        <w:rPr>
          <w:rFonts w:cs="Georgia"/>
          <w:szCs w:val="28"/>
        </w:rPr>
      </w:pPr>
      <w:r w:rsidRPr="00AF5F48">
        <w:rPr>
          <w:rFonts w:cs="Times New Roman"/>
        </w:rPr>
        <w:t xml:space="preserve">            If history is a subject that bores the reader, then you have my apologies. But I see in the perfect prophecies concerning Cyrus to be </w:t>
      </w:r>
      <w:proofErr w:type="gramStart"/>
      <w:r w:rsidRPr="00AF5F48">
        <w:rPr>
          <w:rFonts w:cs="Times New Roman"/>
        </w:rPr>
        <w:t>ones which</w:t>
      </w:r>
      <w:proofErr w:type="gramEnd"/>
      <w:r w:rsidRPr="00AF5F48">
        <w:rPr>
          <w:rFonts w:cs="Times New Roman"/>
        </w:rPr>
        <w:t xml:space="preserve"> enhance our appreciation and understanding of the Providence and All-Powerful nature of God. He not only holds the past in His hands, but the present and future as well. Whatsoever thing God ordains shall come to pass without possibility of failure. It is likely that God not only called Cyrus by name two hundred years before his taking of Babylon, but perhaps far earlier in the eons of time before the world was made.</w:t>
      </w:r>
    </w:p>
    <w:p w:rsidR="00AF5F48" w:rsidRPr="00AF5F48" w:rsidRDefault="00AF5F48" w:rsidP="00AF5F48">
      <w:pPr>
        <w:widowControl w:val="0"/>
        <w:autoSpaceDE w:val="0"/>
        <w:autoSpaceDN w:val="0"/>
        <w:adjustRightInd w:val="0"/>
        <w:jc w:val="both"/>
        <w:rPr>
          <w:rFonts w:cs="Georgia"/>
          <w:sz w:val="16"/>
          <w:szCs w:val="28"/>
        </w:rPr>
      </w:pPr>
      <w:r w:rsidRPr="00AF5F48">
        <w:rPr>
          <w:rFonts w:cs="Times New Roman"/>
          <w:sz w:val="16"/>
        </w:rPr>
        <w:t> </w:t>
      </w:r>
    </w:p>
    <w:p w:rsidR="00AF5F48" w:rsidRPr="00AF5F48" w:rsidRDefault="00AF5F48" w:rsidP="00AF5F48">
      <w:pPr>
        <w:widowControl w:val="0"/>
        <w:autoSpaceDE w:val="0"/>
        <w:autoSpaceDN w:val="0"/>
        <w:adjustRightInd w:val="0"/>
        <w:jc w:val="both"/>
        <w:rPr>
          <w:rFonts w:cs="Georgia"/>
          <w:szCs w:val="28"/>
        </w:rPr>
      </w:pPr>
      <w:r w:rsidRPr="00AF5F48">
        <w:rPr>
          <w:rFonts w:cs="Times New Roman"/>
        </w:rPr>
        <w:t xml:space="preserve">            This is the striking and cardinal message that I derive from the life of Cyrus – that God ordains all things prior to their eventuality. Nothing in the Kingdom of God happens by accident or mere fortune. He called Cyrus long before his conception in his mother’s womb. So did He call Jeremiah: </w:t>
      </w:r>
      <w:r w:rsidRPr="00AF5F48">
        <w:rPr>
          <w:rFonts w:cs="Times New Roman"/>
          <w:i/>
          <w:iCs/>
        </w:rPr>
        <w:t>Then the word of the LORD came unto me, saying</w:t>
      </w:r>
      <w:proofErr w:type="gramStart"/>
      <w:r w:rsidRPr="00AF5F48">
        <w:rPr>
          <w:rFonts w:cs="Times New Roman"/>
          <w:i/>
          <w:iCs/>
        </w:rPr>
        <w:t>,  Before</w:t>
      </w:r>
      <w:proofErr w:type="gramEnd"/>
      <w:r w:rsidRPr="00AF5F48">
        <w:rPr>
          <w:rFonts w:cs="Times New Roman"/>
          <w:i/>
          <w:iCs/>
        </w:rPr>
        <w:t xml:space="preserve"> I formed thee in the belly I knew thee; and before thou </w:t>
      </w:r>
      <w:proofErr w:type="spellStart"/>
      <w:r w:rsidRPr="00AF5F48">
        <w:rPr>
          <w:rFonts w:cs="Times New Roman"/>
          <w:i/>
          <w:iCs/>
        </w:rPr>
        <w:t>camest</w:t>
      </w:r>
      <w:proofErr w:type="spellEnd"/>
      <w:r w:rsidRPr="00AF5F48">
        <w:rPr>
          <w:rFonts w:cs="Times New Roman"/>
          <w:i/>
          <w:iCs/>
        </w:rPr>
        <w:t xml:space="preserve"> forth out of the womb I sanctified thee, and I ordained thee a prophet unto the nations</w:t>
      </w:r>
      <w:r w:rsidRPr="00AF5F48">
        <w:rPr>
          <w:rFonts w:cs="Times New Roman"/>
        </w:rPr>
        <w:t xml:space="preserve">. </w:t>
      </w:r>
      <w:r w:rsidRPr="00AF5F48">
        <w:rPr>
          <w:rFonts w:cs="Times New Roman"/>
          <w:sz w:val="20"/>
        </w:rPr>
        <w:t>(</w:t>
      </w:r>
      <w:proofErr w:type="spellStart"/>
      <w:r w:rsidRPr="00AF5F48">
        <w:rPr>
          <w:rFonts w:cs="Times New Roman"/>
          <w:sz w:val="20"/>
        </w:rPr>
        <w:t>Jer</w:t>
      </w:r>
      <w:proofErr w:type="spellEnd"/>
      <w:r w:rsidRPr="00AF5F48">
        <w:rPr>
          <w:rFonts w:cs="Times New Roman"/>
          <w:sz w:val="20"/>
        </w:rPr>
        <w:t xml:space="preserve"> 1:4-5)</w:t>
      </w:r>
      <w:r w:rsidRPr="00AF5F48">
        <w:rPr>
          <w:rFonts w:cs="Times New Roman"/>
        </w:rPr>
        <w:t xml:space="preserve"> The Old Testament presents an abundance of evidence of the </w:t>
      </w:r>
      <w:proofErr w:type="gramStart"/>
      <w:r w:rsidRPr="00AF5F48">
        <w:rPr>
          <w:rFonts w:cs="Times New Roman"/>
        </w:rPr>
        <w:t>fore-ordaining</w:t>
      </w:r>
      <w:proofErr w:type="gramEnd"/>
      <w:r w:rsidRPr="00AF5F48">
        <w:rPr>
          <w:rFonts w:cs="Times New Roman"/>
        </w:rPr>
        <w:t xml:space="preserve"> nature of God in His Providence. So presents the New Testament – one grand example: </w:t>
      </w:r>
      <w:r w:rsidRPr="00AF5F48">
        <w:rPr>
          <w:rFonts w:cs="Times New Roman"/>
          <w:i/>
          <w:iCs/>
        </w:rPr>
        <w:t xml:space="preserve">Likewise the Spirit also </w:t>
      </w:r>
      <w:proofErr w:type="spellStart"/>
      <w:r w:rsidRPr="00AF5F48">
        <w:rPr>
          <w:rFonts w:cs="Times New Roman"/>
          <w:i/>
          <w:iCs/>
        </w:rPr>
        <w:t>helpeth</w:t>
      </w:r>
      <w:proofErr w:type="spellEnd"/>
      <w:r w:rsidRPr="00AF5F48">
        <w:rPr>
          <w:rFonts w:cs="Times New Roman"/>
          <w:i/>
          <w:iCs/>
        </w:rPr>
        <w:t xml:space="preserve"> our infirmities: for we know not what we should pray for as we ought: but the Spirit itself </w:t>
      </w:r>
      <w:proofErr w:type="spellStart"/>
      <w:r w:rsidRPr="00AF5F48">
        <w:rPr>
          <w:rFonts w:cs="Times New Roman"/>
          <w:i/>
          <w:iCs/>
        </w:rPr>
        <w:t>maketh</w:t>
      </w:r>
      <w:proofErr w:type="spellEnd"/>
      <w:r w:rsidRPr="00AF5F48">
        <w:rPr>
          <w:rFonts w:cs="Times New Roman"/>
          <w:i/>
          <w:iCs/>
        </w:rPr>
        <w:t xml:space="preserve"> intercession for us with </w:t>
      </w:r>
      <w:proofErr w:type="spellStart"/>
      <w:r w:rsidRPr="00AF5F48">
        <w:rPr>
          <w:rFonts w:cs="Times New Roman"/>
          <w:i/>
          <w:iCs/>
        </w:rPr>
        <w:t>groanings</w:t>
      </w:r>
      <w:proofErr w:type="spellEnd"/>
      <w:r w:rsidRPr="00AF5F48">
        <w:rPr>
          <w:rFonts w:cs="Times New Roman"/>
          <w:i/>
          <w:iCs/>
        </w:rPr>
        <w:t xml:space="preserve"> which cannot be uttered. And he that </w:t>
      </w:r>
      <w:proofErr w:type="spellStart"/>
      <w:r w:rsidRPr="00AF5F48">
        <w:rPr>
          <w:rFonts w:cs="Times New Roman"/>
          <w:i/>
          <w:iCs/>
        </w:rPr>
        <w:t>searcheth</w:t>
      </w:r>
      <w:proofErr w:type="spellEnd"/>
      <w:r w:rsidRPr="00AF5F48">
        <w:rPr>
          <w:rFonts w:cs="Times New Roman"/>
          <w:i/>
          <w:iCs/>
        </w:rPr>
        <w:t xml:space="preserve"> the hearts </w:t>
      </w:r>
      <w:proofErr w:type="spellStart"/>
      <w:r w:rsidRPr="00AF5F48">
        <w:rPr>
          <w:rFonts w:cs="Times New Roman"/>
          <w:i/>
          <w:iCs/>
        </w:rPr>
        <w:t>knoweth</w:t>
      </w:r>
      <w:proofErr w:type="spellEnd"/>
      <w:r w:rsidRPr="00AF5F48">
        <w:rPr>
          <w:rFonts w:cs="Times New Roman"/>
          <w:i/>
          <w:iCs/>
        </w:rPr>
        <w:t xml:space="preserve"> what is the mind of the Spirit, because he </w:t>
      </w:r>
      <w:proofErr w:type="spellStart"/>
      <w:r w:rsidRPr="00AF5F48">
        <w:rPr>
          <w:rFonts w:cs="Times New Roman"/>
          <w:i/>
          <w:iCs/>
        </w:rPr>
        <w:t>maketh</w:t>
      </w:r>
      <w:proofErr w:type="spellEnd"/>
      <w:r w:rsidRPr="00AF5F48">
        <w:rPr>
          <w:rFonts w:cs="Times New Roman"/>
          <w:i/>
          <w:iCs/>
        </w:rPr>
        <w:t xml:space="preserve"> intercession for the saints according to the will of God. And we know that all things work together for good to them that love God, to them who are the called according to his purpose</w:t>
      </w:r>
      <w:r w:rsidRPr="00AF5F48">
        <w:rPr>
          <w:rFonts w:cs="Times New Roman"/>
        </w:rPr>
        <w:t xml:space="preserve">. </w:t>
      </w:r>
      <w:r w:rsidRPr="00AF5F48">
        <w:rPr>
          <w:rFonts w:cs="Times New Roman"/>
          <w:i/>
          <w:iCs/>
        </w:rPr>
        <w:t>For whom he did foreknow, he also did predestinate to be conformed to the image of his Son, that he might be the firstborn among many brethren. Moreover whom he did predestinate, them he also called: and whom he called, them he also justified: and whom he justified, them he also glorified</w:t>
      </w:r>
      <w:r w:rsidRPr="00AF5F48">
        <w:rPr>
          <w:rFonts w:cs="Times New Roman"/>
        </w:rPr>
        <w:t xml:space="preserve">. </w:t>
      </w:r>
      <w:r w:rsidRPr="00AF5F48">
        <w:rPr>
          <w:rFonts w:cs="Times New Roman"/>
          <w:sz w:val="20"/>
        </w:rPr>
        <w:t>(Romans 8:26-30)</w:t>
      </w:r>
    </w:p>
    <w:p w:rsidR="00AF5F48" w:rsidRPr="00AF5F48" w:rsidRDefault="00AF5F48" w:rsidP="00AF5F48">
      <w:pPr>
        <w:widowControl w:val="0"/>
        <w:autoSpaceDE w:val="0"/>
        <w:autoSpaceDN w:val="0"/>
        <w:adjustRightInd w:val="0"/>
        <w:jc w:val="both"/>
        <w:rPr>
          <w:rFonts w:cs="Georgia"/>
          <w:sz w:val="16"/>
          <w:szCs w:val="28"/>
        </w:rPr>
      </w:pPr>
      <w:r w:rsidRPr="00AF5F48">
        <w:rPr>
          <w:rFonts w:cs="Times New Roman"/>
          <w:sz w:val="16"/>
        </w:rPr>
        <w:t> </w:t>
      </w:r>
    </w:p>
    <w:p w:rsidR="00167E54" w:rsidRPr="00AF5F48" w:rsidRDefault="00AF5F48" w:rsidP="00AF5F48">
      <w:pPr>
        <w:widowControl w:val="0"/>
        <w:autoSpaceDE w:val="0"/>
        <w:autoSpaceDN w:val="0"/>
        <w:adjustRightInd w:val="0"/>
        <w:ind w:firstLine="720"/>
        <w:jc w:val="both"/>
        <w:rPr>
          <w:rFonts w:cs="Georgia"/>
          <w:szCs w:val="28"/>
        </w:rPr>
      </w:pPr>
      <w:r w:rsidRPr="00AF5F48">
        <w:rPr>
          <w:rFonts w:cs="Times New Roman"/>
          <w:b/>
          <w:bCs/>
          <w:i/>
          <w:iCs/>
          <w:color w:val="FB0007"/>
        </w:rPr>
        <w:t xml:space="preserve">How </w:t>
      </w:r>
      <w:proofErr w:type="spellStart"/>
      <w:r w:rsidRPr="00AF5F48">
        <w:rPr>
          <w:rFonts w:cs="Times New Roman"/>
          <w:b/>
          <w:bCs/>
          <w:i/>
          <w:iCs/>
          <w:color w:val="FB0007"/>
        </w:rPr>
        <w:t>readest</w:t>
      </w:r>
      <w:proofErr w:type="spellEnd"/>
      <w:r w:rsidRPr="00AF5F48">
        <w:rPr>
          <w:rFonts w:cs="Times New Roman"/>
          <w:b/>
          <w:bCs/>
          <w:i/>
          <w:iCs/>
          <w:color w:val="FB0007"/>
        </w:rPr>
        <w:t xml:space="preserve"> thou</w:t>
      </w:r>
      <w:r>
        <w:rPr>
          <w:rFonts w:cs="Times New Roman"/>
        </w:rPr>
        <w:t xml:space="preserve">? </w:t>
      </w:r>
      <w:r w:rsidRPr="00AF5F48">
        <w:rPr>
          <w:rFonts w:cs="Times New Roman"/>
          <w:sz w:val="20"/>
        </w:rPr>
        <w:t xml:space="preserve"> (Luke 10:26)</w:t>
      </w:r>
    </w:p>
    <w:sectPr w:rsidR="00167E54" w:rsidRPr="00AF5F48"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F5F48" w:rsidRDefault="00AF5F48" w:rsidP="00AF5F48">
      <w:pPr>
        <w:pStyle w:val="FootnoteText"/>
        <w:jc w:val="both"/>
      </w:pPr>
      <w:r>
        <w:rPr>
          <w:rStyle w:val="FootnoteReference"/>
        </w:rPr>
        <w:footnoteRef/>
      </w:r>
      <w:r>
        <w:t xml:space="preserve"> </w:t>
      </w:r>
      <w:r w:rsidRPr="00AF5F48">
        <w:rPr>
          <w:sz w:val="20"/>
        </w:rPr>
        <w:t>Though the “awesome” ruler of the known world, like every person ever made by God in His Image, Cy</w:t>
      </w:r>
      <w:r>
        <w:rPr>
          <w:sz w:val="20"/>
        </w:rPr>
        <w:t>rus went before Him at his judg</w:t>
      </w:r>
      <w:r w:rsidRPr="00AF5F48">
        <w:rPr>
          <w:sz w:val="20"/>
        </w:rPr>
        <w:t xml:space="preserve">ment alone.  </w:t>
      </w:r>
      <w:proofErr w:type="gramStart"/>
      <w:r w:rsidRPr="00AF5F48">
        <w:rPr>
          <w:sz w:val="20"/>
        </w:rPr>
        <w:t>On his own merits?</w:t>
      </w:r>
      <w:proofErr w:type="gramEnd"/>
      <w:r w:rsidRPr="00AF5F48">
        <w:rPr>
          <w:sz w:val="20"/>
        </w:rPr>
        <w:t xml:space="preserve">  He best </w:t>
      </w:r>
      <w:proofErr w:type="gramStart"/>
      <w:r w:rsidRPr="00AF5F48">
        <w:rPr>
          <w:sz w:val="20"/>
        </w:rPr>
        <w:t>hope</w:t>
      </w:r>
      <w:proofErr w:type="gramEnd"/>
      <w:r w:rsidRPr="00AF5F48">
        <w:rPr>
          <w:sz w:val="20"/>
        </w:rPr>
        <w:t xml:space="preserve"> not.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7"/>
  </w:num>
  <w:num w:numId="26">
    <w:abstractNumId w:val="19"/>
  </w:num>
  <w:num w:numId="27">
    <w:abstractNumId w:val="2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4447A"/>
    <w:rsid w:val="00064D96"/>
    <w:rsid w:val="00087213"/>
    <w:rsid w:val="00095747"/>
    <w:rsid w:val="000E0258"/>
    <w:rsid w:val="000E243C"/>
    <w:rsid w:val="00104C12"/>
    <w:rsid w:val="001238F5"/>
    <w:rsid w:val="00123E3A"/>
    <w:rsid w:val="001471BF"/>
    <w:rsid w:val="00163EE2"/>
    <w:rsid w:val="00167E54"/>
    <w:rsid w:val="00182BB0"/>
    <w:rsid w:val="00184431"/>
    <w:rsid w:val="001B2ED1"/>
    <w:rsid w:val="001F5189"/>
    <w:rsid w:val="002176EA"/>
    <w:rsid w:val="002315DE"/>
    <w:rsid w:val="00262726"/>
    <w:rsid w:val="002632E2"/>
    <w:rsid w:val="002B0A0E"/>
    <w:rsid w:val="002C6474"/>
    <w:rsid w:val="002D7BFD"/>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6DD"/>
    <w:rsid w:val="00446781"/>
    <w:rsid w:val="00454EBA"/>
    <w:rsid w:val="00466703"/>
    <w:rsid w:val="0048108E"/>
    <w:rsid w:val="00484EDB"/>
    <w:rsid w:val="004C4C17"/>
    <w:rsid w:val="004C63B3"/>
    <w:rsid w:val="005079E3"/>
    <w:rsid w:val="00515D96"/>
    <w:rsid w:val="00520D6A"/>
    <w:rsid w:val="00523232"/>
    <w:rsid w:val="00525656"/>
    <w:rsid w:val="00537072"/>
    <w:rsid w:val="00544F9E"/>
    <w:rsid w:val="00553DA6"/>
    <w:rsid w:val="00562186"/>
    <w:rsid w:val="00596227"/>
    <w:rsid w:val="005A57AB"/>
    <w:rsid w:val="005E2EF5"/>
    <w:rsid w:val="005E5F8B"/>
    <w:rsid w:val="005F5884"/>
    <w:rsid w:val="00611C98"/>
    <w:rsid w:val="00615E19"/>
    <w:rsid w:val="00635A19"/>
    <w:rsid w:val="00667354"/>
    <w:rsid w:val="0068264F"/>
    <w:rsid w:val="00687A20"/>
    <w:rsid w:val="006B48F6"/>
    <w:rsid w:val="006B79C7"/>
    <w:rsid w:val="006C3428"/>
    <w:rsid w:val="007025F1"/>
    <w:rsid w:val="007213F0"/>
    <w:rsid w:val="00726540"/>
    <w:rsid w:val="0077411F"/>
    <w:rsid w:val="007851A8"/>
    <w:rsid w:val="00792734"/>
    <w:rsid w:val="007A41F9"/>
    <w:rsid w:val="007A5313"/>
    <w:rsid w:val="007D3510"/>
    <w:rsid w:val="00806DCC"/>
    <w:rsid w:val="00811381"/>
    <w:rsid w:val="0082269F"/>
    <w:rsid w:val="0085172A"/>
    <w:rsid w:val="00864555"/>
    <w:rsid w:val="0087400C"/>
    <w:rsid w:val="00881292"/>
    <w:rsid w:val="0088449C"/>
    <w:rsid w:val="008B1DEC"/>
    <w:rsid w:val="008D220B"/>
    <w:rsid w:val="008E203F"/>
    <w:rsid w:val="008F5283"/>
    <w:rsid w:val="00904653"/>
    <w:rsid w:val="00905F8D"/>
    <w:rsid w:val="00940DDA"/>
    <w:rsid w:val="009701A6"/>
    <w:rsid w:val="009800E8"/>
    <w:rsid w:val="009804BA"/>
    <w:rsid w:val="009827E5"/>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E3703"/>
    <w:rsid w:val="00AF5F48"/>
    <w:rsid w:val="00B27009"/>
    <w:rsid w:val="00B364F1"/>
    <w:rsid w:val="00B63649"/>
    <w:rsid w:val="00B967C6"/>
    <w:rsid w:val="00B978BE"/>
    <w:rsid w:val="00BD6D8A"/>
    <w:rsid w:val="00BE231D"/>
    <w:rsid w:val="00C13E24"/>
    <w:rsid w:val="00C412B7"/>
    <w:rsid w:val="00C4188A"/>
    <w:rsid w:val="00C568F2"/>
    <w:rsid w:val="00CA4D61"/>
    <w:rsid w:val="00CC4196"/>
    <w:rsid w:val="00CF1171"/>
    <w:rsid w:val="00D0016C"/>
    <w:rsid w:val="00D213E7"/>
    <w:rsid w:val="00D30972"/>
    <w:rsid w:val="00DA5674"/>
    <w:rsid w:val="00E16846"/>
    <w:rsid w:val="00E5582F"/>
    <w:rsid w:val="00E63962"/>
    <w:rsid w:val="00E94EC5"/>
    <w:rsid w:val="00E952CA"/>
    <w:rsid w:val="00EA6490"/>
    <w:rsid w:val="00EC468A"/>
    <w:rsid w:val="00EF237F"/>
    <w:rsid w:val="00F03599"/>
    <w:rsid w:val="00F048FE"/>
    <w:rsid w:val="00F0566A"/>
    <w:rsid w:val="00FB3571"/>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No Spacing" w:uiPriority="1" w:qFormat="1"/>
  </w:latentStyles>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3</Pages>
  <Words>1199</Words>
  <Characters>6838</Characters>
  <Application>Microsoft Macintosh Word</Application>
  <DocSecurity>0</DocSecurity>
  <Lines>56</Lines>
  <Paragraphs>13</Paragraphs>
  <ScaleCrop>false</ScaleCrop>
  <Company>Descanso Rodents</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88</cp:revision>
  <cp:lastPrinted>2015-09-23T20:53:00Z</cp:lastPrinted>
  <dcterms:created xsi:type="dcterms:W3CDTF">2013-08-05T23:00:00Z</dcterms:created>
  <dcterms:modified xsi:type="dcterms:W3CDTF">2015-09-24T22:00:00Z</dcterms:modified>
</cp:coreProperties>
</file>