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7F" w:rsidRPr="00A1509F" w:rsidRDefault="006C207F" w:rsidP="00E5638C">
      <w:pPr>
        <w:widowControl w:val="0"/>
        <w:autoSpaceDE w:val="0"/>
        <w:autoSpaceDN w:val="0"/>
        <w:adjustRightInd w:val="0"/>
        <w:snapToGrid w:val="0"/>
        <w:jc w:val="both"/>
        <w:rPr>
          <w:rFonts w:cs="Georgia"/>
          <w:b/>
          <w:szCs w:val="28"/>
        </w:rPr>
      </w:pPr>
      <w:r w:rsidRPr="00A1509F">
        <w:rPr>
          <w:rFonts w:cs="Times New Roman"/>
          <w:szCs w:val="32"/>
        </w:rPr>
        <w:t xml:space="preserve">Devotion on Hymns </w:t>
      </w:r>
      <w:r w:rsidR="00AA20CB">
        <w:rPr>
          <w:rFonts w:cs="Times New Roman"/>
          <w:szCs w:val="32"/>
        </w:rPr>
        <w:t xml:space="preserve">of the Church - </w:t>
      </w:r>
      <w:r w:rsidR="003233D8" w:rsidRPr="00A1509F">
        <w:rPr>
          <w:rFonts w:cs="Times New Roman"/>
          <w:szCs w:val="32"/>
        </w:rPr>
        <w:t xml:space="preserve">Hymn </w:t>
      </w:r>
      <w:r w:rsidR="006F5CFE">
        <w:rPr>
          <w:rFonts w:cs="Times New Roman"/>
          <w:szCs w:val="32"/>
        </w:rPr>
        <w:t>5</w:t>
      </w:r>
      <w:r w:rsidR="00453B33">
        <w:rPr>
          <w:rFonts w:cs="Times New Roman"/>
          <w:szCs w:val="32"/>
        </w:rPr>
        <w:t>24</w:t>
      </w:r>
      <w:r w:rsidR="00E77341">
        <w:rPr>
          <w:rFonts w:cs="Times New Roman"/>
          <w:szCs w:val="32"/>
        </w:rPr>
        <w:t xml:space="preserve"> - </w:t>
      </w:r>
      <w:r w:rsidR="00E77341" w:rsidRPr="00E77341">
        <w:rPr>
          <w:rFonts w:cs="Times New Roman"/>
          <w:i/>
          <w:szCs w:val="32"/>
        </w:rPr>
        <w:t xml:space="preserve">God </w:t>
      </w:r>
      <w:r w:rsidR="00CF103A">
        <w:rPr>
          <w:rFonts w:cs="Times New Roman"/>
          <w:i/>
          <w:szCs w:val="32"/>
        </w:rPr>
        <w:t>of Grace and</w:t>
      </w:r>
      <w:r w:rsidR="00453B33">
        <w:rPr>
          <w:rFonts w:cs="Times New Roman"/>
          <w:i/>
          <w:szCs w:val="32"/>
        </w:rPr>
        <w:t xml:space="preserve"> God of Glory</w:t>
      </w:r>
      <w:r w:rsidR="00E77341" w:rsidRPr="00E77341">
        <w:rPr>
          <w:rFonts w:cs="Times New Roman"/>
          <w:i/>
          <w:szCs w:val="32"/>
        </w:rPr>
        <w:t xml:space="preserve"> </w:t>
      </w:r>
      <w:r w:rsidR="00485007" w:rsidRPr="00A1509F">
        <w:rPr>
          <w:rFonts w:cs="Times New Roman"/>
          <w:szCs w:val="32"/>
        </w:rPr>
        <w:t>–</w:t>
      </w:r>
      <w:r w:rsidR="008844C2" w:rsidRPr="00A1509F">
        <w:rPr>
          <w:rFonts w:cs="Times New Roman"/>
          <w:szCs w:val="32"/>
        </w:rPr>
        <w:t xml:space="preserve"> </w:t>
      </w:r>
      <w:r w:rsidR="00453B33">
        <w:rPr>
          <w:rFonts w:cs="Times New Roman"/>
          <w:szCs w:val="32"/>
        </w:rPr>
        <w:t>5 February 2019</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rsidR="0029589D" w:rsidRPr="00A1509F" w:rsidRDefault="0029589D" w:rsidP="00E5638C">
      <w:pPr>
        <w:widowControl w:val="0"/>
        <w:autoSpaceDE w:val="0"/>
        <w:autoSpaceDN w:val="0"/>
        <w:adjustRightInd w:val="0"/>
        <w:snapToGrid w:val="0"/>
        <w:jc w:val="both"/>
        <w:rPr>
          <w:rFonts w:cs="Georgia"/>
        </w:rPr>
      </w:pPr>
    </w:p>
    <w:p w:rsidR="004830EF" w:rsidRDefault="00E90D81" w:rsidP="00E5638C">
      <w:pPr>
        <w:widowControl w:val="0"/>
        <w:autoSpaceDE w:val="0"/>
        <w:autoSpaceDN w:val="0"/>
        <w:adjustRightInd w:val="0"/>
        <w:snapToGrid w:val="0"/>
        <w:jc w:val="center"/>
        <w:rPr>
          <w:rFonts w:cs="Times New Roman"/>
          <w:szCs w:val="32"/>
        </w:rPr>
      </w:pPr>
      <w:r>
        <w:rPr>
          <w:rFonts w:cs="Times New Roman"/>
          <w:noProof/>
          <w:szCs w:val="32"/>
        </w:rPr>
        <w:drawing>
          <wp:inline distT="0" distB="0" distL="0" distR="0">
            <wp:extent cx="4089400" cy="3304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jpeg"/>
                    <pic:cNvPicPr/>
                  </pic:nvPicPr>
                  <pic:blipFill>
                    <a:blip r:embed="rId7">
                      <a:extLst>
                        <a:ext uri="{28A0092B-C50C-407E-A947-70E740481C1C}">
                          <a14:useLocalDpi xmlns:a14="http://schemas.microsoft.com/office/drawing/2010/main" val="0"/>
                        </a:ext>
                      </a:extLst>
                    </a:blip>
                    <a:stretch>
                      <a:fillRect/>
                    </a:stretch>
                  </pic:blipFill>
                  <pic:spPr>
                    <a:xfrm>
                      <a:off x="0" y="0"/>
                      <a:ext cx="4101770" cy="3314230"/>
                    </a:xfrm>
                    <a:prstGeom prst="rect">
                      <a:avLst/>
                    </a:prstGeom>
                  </pic:spPr>
                </pic:pic>
              </a:graphicData>
            </a:graphic>
          </wp:inline>
        </w:drawing>
      </w:r>
    </w:p>
    <w:p w:rsidR="00E128F3" w:rsidRPr="00A1509F" w:rsidRDefault="00E128F3" w:rsidP="00E5638C">
      <w:pPr>
        <w:widowControl w:val="0"/>
        <w:autoSpaceDE w:val="0"/>
        <w:autoSpaceDN w:val="0"/>
        <w:adjustRightInd w:val="0"/>
        <w:snapToGrid w:val="0"/>
        <w:jc w:val="center"/>
        <w:rPr>
          <w:rFonts w:cs="Times New Roman"/>
          <w:szCs w:val="32"/>
        </w:rPr>
      </w:pPr>
    </w:p>
    <w:p w:rsidR="00E5638C" w:rsidRPr="00E5638C" w:rsidRDefault="00E5638C" w:rsidP="00E5638C">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E5638C">
        <w:rPr>
          <w:rFonts w:eastAsia="Times New Roman" w:cs="Times New Roman"/>
          <w:b/>
          <w:iCs/>
          <w:color w:val="000000"/>
          <w:position w:val="-4"/>
          <w:sz w:val="63"/>
        </w:rPr>
        <w:t>T</w:t>
      </w:r>
    </w:p>
    <w:p w:rsidR="00453B33" w:rsidRPr="00453B33" w:rsidRDefault="00E5638C" w:rsidP="00E5638C">
      <w:pPr>
        <w:adjustRightInd w:val="0"/>
        <w:snapToGrid w:val="0"/>
        <w:jc w:val="both"/>
        <w:rPr>
          <w:rFonts w:eastAsia="Times New Roman" w:cs="Times New Roman"/>
          <w:color w:val="000000"/>
        </w:rPr>
      </w:pPr>
      <w:r w:rsidRPr="00E5638C">
        <w:rPr>
          <w:rFonts w:eastAsia="Times New Roman" w:cs="Times New Roman"/>
          <w:b/>
          <w:iCs/>
          <w:color w:val="000000"/>
        </w:rPr>
        <w:t>HE</w:t>
      </w:r>
      <w:r>
        <w:rPr>
          <w:rFonts w:eastAsia="Times New Roman" w:cs="Times New Roman"/>
          <w:i/>
          <w:iCs/>
          <w:color w:val="000000"/>
        </w:rPr>
        <w:t xml:space="preserve"> </w:t>
      </w:r>
      <w:r w:rsidR="00453B33" w:rsidRPr="00453B33">
        <w:rPr>
          <w:rFonts w:eastAsia="Times New Roman" w:cs="Times New Roman"/>
          <w:i/>
          <w:iCs/>
          <w:color w:val="000000"/>
        </w:rPr>
        <w:t>grace of the Lord Jesus Christ, and the love of God, and the communion of the Holy Ghost, be with you all. Amen</w:t>
      </w:r>
      <w:r w:rsidR="00453B33" w:rsidRPr="00453B33">
        <w:rPr>
          <w:rFonts w:eastAsia="Times New Roman" w:cs="Times New Roman"/>
          <w:color w:val="000000"/>
        </w:rPr>
        <w:t xml:space="preserve">. </w:t>
      </w:r>
      <w:r w:rsidR="00453B33" w:rsidRPr="00453B33">
        <w:rPr>
          <w:rFonts w:eastAsia="Times New Roman" w:cs="Times New Roman"/>
          <w:color w:val="000000"/>
          <w:sz w:val="20"/>
        </w:rPr>
        <w:t>(</w:t>
      </w:r>
      <w:r w:rsidR="00453B33">
        <w:rPr>
          <w:rFonts w:eastAsia="Times New Roman" w:cs="Times New Roman"/>
          <w:color w:val="000000"/>
          <w:sz w:val="20"/>
        </w:rPr>
        <w:t>2 Cor 13:14</w:t>
      </w:r>
      <w:r w:rsidR="00453B33" w:rsidRPr="00453B33">
        <w:rPr>
          <w:rFonts w:eastAsia="Times New Roman" w:cs="Times New Roman"/>
          <w:color w:val="000000"/>
          <w:sz w:val="20"/>
        </w:rPr>
        <w:t>)</w:t>
      </w:r>
    </w:p>
    <w:p w:rsidR="00453B33" w:rsidRDefault="00453B33" w:rsidP="00E5638C">
      <w:pPr>
        <w:adjustRightInd w:val="0"/>
        <w:snapToGrid w:val="0"/>
        <w:jc w:val="both"/>
        <w:rPr>
          <w:rFonts w:eastAsia="Times New Roman" w:cs="Times New Roman"/>
          <w:color w:val="000000"/>
        </w:rPr>
      </w:pPr>
    </w:p>
    <w:p w:rsidR="00453B33" w:rsidRPr="00453B33" w:rsidRDefault="00453B33" w:rsidP="00E5638C">
      <w:pPr>
        <w:adjustRightInd w:val="0"/>
        <w:snapToGrid w:val="0"/>
        <w:jc w:val="both"/>
        <w:rPr>
          <w:rFonts w:eastAsia="Times New Roman" w:cs="Times New Roman"/>
          <w:color w:val="000000"/>
          <w:sz w:val="20"/>
        </w:rPr>
      </w:pPr>
      <w:r w:rsidRPr="00453B33">
        <w:rPr>
          <w:rFonts w:eastAsia="Times New Roman" w:cs="Times New Roman"/>
          <w:color w:val="000000"/>
          <w:sz w:val="20"/>
        </w:rPr>
        <w:t xml:space="preserve">This is the benedictory benediction taken from the traditional Book of Common Prayer at the end of </w:t>
      </w:r>
      <w:r>
        <w:rPr>
          <w:rFonts w:eastAsia="Times New Roman" w:cs="Times New Roman"/>
          <w:color w:val="000000"/>
          <w:sz w:val="20"/>
        </w:rPr>
        <w:t>both Morning and Evening Prayer</w:t>
      </w:r>
    </w:p>
    <w:p w:rsidR="00E5638C" w:rsidRPr="00E5638C" w:rsidRDefault="00E5638C" w:rsidP="00E5638C">
      <w:pPr>
        <w:adjustRightInd w:val="0"/>
        <w:snapToGrid w:val="0"/>
        <w:ind w:left="1440"/>
        <w:jc w:val="both"/>
        <w:rPr>
          <w:rFonts w:eastAsia="Times New Roman" w:cs="Times New Roman"/>
          <w:color w:val="000000"/>
          <w:sz w:val="16"/>
        </w:rPr>
      </w:pPr>
    </w:p>
    <w:p w:rsidR="00453B33" w:rsidRPr="00453B33" w:rsidRDefault="00453B33" w:rsidP="00E5638C">
      <w:pPr>
        <w:adjustRightInd w:val="0"/>
        <w:snapToGrid w:val="0"/>
        <w:jc w:val="both"/>
        <w:rPr>
          <w:rFonts w:eastAsia="Times New Roman" w:cs="Times New Roman"/>
          <w:color w:val="000000"/>
        </w:rPr>
      </w:pPr>
      <w:r w:rsidRPr="00453B33">
        <w:rPr>
          <w:rFonts w:eastAsia="Times New Roman" w:cs="Times New Roman"/>
          <w:color w:val="000000"/>
        </w:rPr>
        <w:t>            This hymn is the work of Harry Emerson Fosdick in 1930. Fosdick was a Baptist minister who deserves no accolades from traditional, Bible believing Christians, and this particular hymn may be his only redeeming quality. He was one of the first among the modern, liberal ministers who was involved in the Fundamentalist-Modernist ministerial controversy of the 1920’s &amp; ‘30’s. The music provided in the 1940 Hymnal is </w:t>
      </w:r>
      <w:proofErr w:type="gramStart"/>
      <w:r w:rsidRPr="00453B33">
        <w:rPr>
          <w:rFonts w:eastAsia="Times New Roman" w:cs="Times New Roman"/>
          <w:i/>
          <w:iCs/>
          <w:color w:val="000000"/>
        </w:rPr>
        <w:t>MANNHEIM</w:t>
      </w:r>
      <w:r w:rsidRPr="00453B33">
        <w:rPr>
          <w:rFonts w:eastAsia="Times New Roman" w:cs="Times New Roman"/>
          <w:color w:val="000000"/>
        </w:rPr>
        <w:t>  by</w:t>
      </w:r>
      <w:proofErr w:type="gramEnd"/>
      <w:r w:rsidRPr="00453B33">
        <w:rPr>
          <w:rFonts w:eastAsia="Times New Roman" w:cs="Times New Roman"/>
          <w:color w:val="000000"/>
        </w:rPr>
        <w:t xml:space="preserve"> the  German composer, Friedrich </w:t>
      </w:r>
      <w:proofErr w:type="spellStart"/>
      <w:r w:rsidRPr="00453B33">
        <w:rPr>
          <w:rFonts w:eastAsia="Times New Roman" w:cs="Times New Roman"/>
          <w:color w:val="000000"/>
        </w:rPr>
        <w:t>Filitz</w:t>
      </w:r>
      <w:proofErr w:type="spellEnd"/>
      <w:r w:rsidRPr="00453B33">
        <w:rPr>
          <w:rFonts w:eastAsia="Times New Roman" w:cs="Times New Roman"/>
          <w:color w:val="000000"/>
        </w:rPr>
        <w:t>; but my favorite tune fo</w:t>
      </w:r>
      <w:r w:rsidR="00E5638C">
        <w:rPr>
          <w:rFonts w:eastAsia="Times New Roman" w:cs="Times New Roman"/>
          <w:color w:val="000000"/>
        </w:rPr>
        <w:t>r the hymn for spiritual compati</w:t>
      </w:r>
      <w:r w:rsidR="00E5638C" w:rsidRPr="00453B33">
        <w:rPr>
          <w:rFonts w:eastAsia="Times New Roman" w:cs="Times New Roman"/>
          <w:color w:val="000000"/>
        </w:rPr>
        <w:t>bility</w:t>
      </w:r>
      <w:r w:rsidRPr="00453B33">
        <w:rPr>
          <w:rFonts w:eastAsia="Times New Roman" w:cs="Times New Roman"/>
          <w:color w:val="000000"/>
        </w:rPr>
        <w:t xml:space="preserve"> is REGENT SQUARE by Henry Thomas Smart in 1866.</w:t>
      </w:r>
    </w:p>
    <w:p w:rsidR="00453B33" w:rsidRPr="00453B33" w:rsidRDefault="00453B33" w:rsidP="00E5638C">
      <w:pPr>
        <w:adjustRightInd w:val="0"/>
        <w:snapToGrid w:val="0"/>
        <w:jc w:val="both"/>
        <w:rPr>
          <w:rFonts w:eastAsia="Times New Roman" w:cs="Times New Roman"/>
          <w:color w:val="000000"/>
        </w:rPr>
      </w:pPr>
      <w:r w:rsidRPr="00453B33">
        <w:rPr>
          <w:rFonts w:eastAsia="Times New Roman" w:cs="Times New Roman"/>
          <w:color w:val="000000"/>
          <w:sz w:val="12"/>
          <w:szCs w:val="12"/>
        </w:rPr>
        <w:t> </w:t>
      </w:r>
    </w:p>
    <w:p w:rsidR="00453B33" w:rsidRPr="00453B33" w:rsidRDefault="00453B33" w:rsidP="00E5638C">
      <w:pPr>
        <w:adjustRightInd w:val="0"/>
        <w:snapToGrid w:val="0"/>
        <w:jc w:val="center"/>
        <w:rPr>
          <w:rFonts w:eastAsia="Times New Roman" w:cs="Times New Roman"/>
          <w:b/>
          <w:color w:val="000000"/>
        </w:rPr>
      </w:pPr>
      <w:r>
        <w:rPr>
          <w:rFonts w:eastAsia="Times New Roman" w:cs="Times New Roman"/>
          <w:b/>
          <w:color w:val="000000"/>
        </w:rPr>
        <w:t>God of Grace a</w:t>
      </w:r>
      <w:r w:rsidRPr="00453B33">
        <w:rPr>
          <w:rFonts w:eastAsia="Times New Roman" w:cs="Times New Roman"/>
          <w:b/>
          <w:color w:val="000000"/>
        </w:rPr>
        <w:t xml:space="preserve">nd God </w:t>
      </w:r>
      <w:r>
        <w:rPr>
          <w:rFonts w:eastAsia="Times New Roman" w:cs="Times New Roman"/>
          <w:b/>
          <w:color w:val="000000"/>
        </w:rPr>
        <w:t>o</w:t>
      </w:r>
      <w:r w:rsidRPr="00453B33">
        <w:rPr>
          <w:rFonts w:eastAsia="Times New Roman" w:cs="Times New Roman"/>
          <w:b/>
          <w:color w:val="000000"/>
        </w:rPr>
        <w:t>f Glory</w:t>
      </w:r>
    </w:p>
    <w:p w:rsidR="00E5638C" w:rsidRPr="00E5638C" w:rsidRDefault="00E5638C" w:rsidP="00E5638C">
      <w:pPr>
        <w:adjustRightInd w:val="0"/>
        <w:snapToGrid w:val="0"/>
        <w:ind w:left="1440"/>
        <w:jc w:val="both"/>
        <w:rPr>
          <w:rFonts w:eastAsia="Times New Roman" w:cs="Times New Roman"/>
          <w:color w:val="000000"/>
          <w:sz w:val="16"/>
        </w:rPr>
      </w:pP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God of grace and God of glory,</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on thy people pour thy power;</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crown the ancient church's story;</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bring its bud to glorious flower.</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Grant us wisdom, grant us courage,</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for the facing of this hour,</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for the facing of this hour.</w:t>
      </w:r>
    </w:p>
    <w:p w:rsidR="00453B33" w:rsidRPr="00E5638C" w:rsidRDefault="00453B33" w:rsidP="00E5638C">
      <w:pPr>
        <w:adjustRightInd w:val="0"/>
        <w:snapToGrid w:val="0"/>
        <w:ind w:left="1440"/>
        <w:jc w:val="both"/>
        <w:rPr>
          <w:rFonts w:eastAsia="Times New Roman" w:cs="Times New Roman"/>
          <w:color w:val="000000"/>
          <w:sz w:val="16"/>
        </w:rPr>
      </w:pP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Lo! the hosts of evil round us,</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scorn thy Christ, assail his ways!</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From the fears that long have bound us,</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free our hearts to love and praise.</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Grant us wisdom, grant us courage,</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for the living of these days,</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for the living of these days.</w:t>
      </w:r>
    </w:p>
    <w:p w:rsidR="00E5638C" w:rsidRPr="00E5638C" w:rsidRDefault="00E5638C" w:rsidP="00E5638C">
      <w:pPr>
        <w:adjustRightInd w:val="0"/>
        <w:snapToGrid w:val="0"/>
        <w:ind w:left="1440"/>
        <w:jc w:val="both"/>
        <w:rPr>
          <w:rFonts w:eastAsia="Times New Roman" w:cs="Times New Roman"/>
          <w:color w:val="000000"/>
          <w:sz w:val="16"/>
        </w:rPr>
      </w:pP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lastRenderedPageBreak/>
        <w:t>Cure thy children's warring madness,</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bend our pride to thy control;</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shame our wanton, selfish gladness,</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rich in things and poor in soul.</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Grant us wisdom, grant us courage,</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lest we miss thy kingdom's goal,</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lest we miss thy kingdom's goal.</w:t>
      </w:r>
    </w:p>
    <w:p w:rsidR="00E5638C" w:rsidRPr="00E5638C" w:rsidRDefault="00E5638C" w:rsidP="00E5638C">
      <w:pPr>
        <w:adjustRightInd w:val="0"/>
        <w:snapToGrid w:val="0"/>
        <w:ind w:left="1440"/>
        <w:jc w:val="both"/>
        <w:rPr>
          <w:rFonts w:eastAsia="Times New Roman" w:cs="Times New Roman"/>
          <w:color w:val="000000"/>
          <w:sz w:val="16"/>
        </w:rPr>
      </w:pP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Set our feet on lofty places;</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gird our lives that they may be</w:t>
      </w:r>
    </w:p>
    <w:p w:rsidR="00453B33" w:rsidRPr="00453B33" w:rsidRDefault="00453B33" w:rsidP="00E5638C">
      <w:pPr>
        <w:adjustRightInd w:val="0"/>
        <w:snapToGrid w:val="0"/>
        <w:ind w:left="1440"/>
        <w:jc w:val="both"/>
        <w:rPr>
          <w:rFonts w:eastAsia="Times New Roman" w:cs="Times New Roman"/>
          <w:color w:val="000000"/>
        </w:rPr>
      </w:pPr>
      <w:proofErr w:type="spellStart"/>
      <w:r w:rsidRPr="00453B33">
        <w:rPr>
          <w:rFonts w:eastAsia="Times New Roman" w:cs="Times New Roman"/>
          <w:color w:val="000000"/>
        </w:rPr>
        <w:t>armoured</w:t>
      </w:r>
      <w:proofErr w:type="spellEnd"/>
      <w:r w:rsidRPr="00453B33">
        <w:rPr>
          <w:rFonts w:eastAsia="Times New Roman" w:cs="Times New Roman"/>
          <w:color w:val="000000"/>
        </w:rPr>
        <w:t xml:space="preserve"> with all Christlike graces,</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pledged to set all captives free.</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Grant us wisdom, grant us courage,</w:t>
      </w:r>
    </w:p>
    <w:p w:rsidR="00453B33" w:rsidRPr="00453B33" w:rsidRDefault="00453B33" w:rsidP="00E5638C">
      <w:pPr>
        <w:adjustRightInd w:val="0"/>
        <w:snapToGrid w:val="0"/>
        <w:ind w:left="1440"/>
        <w:jc w:val="both"/>
        <w:rPr>
          <w:rFonts w:eastAsia="Times New Roman" w:cs="Times New Roman"/>
          <w:color w:val="000000"/>
        </w:rPr>
      </w:pPr>
      <w:r w:rsidRPr="00453B33">
        <w:rPr>
          <w:rFonts w:eastAsia="Times New Roman" w:cs="Times New Roman"/>
          <w:color w:val="000000"/>
        </w:rPr>
        <w:t>that we fail not them nor thee,</w:t>
      </w:r>
    </w:p>
    <w:p w:rsidR="00453B33" w:rsidRDefault="00453B33" w:rsidP="00E5638C">
      <w:pPr>
        <w:adjustRightInd w:val="0"/>
        <w:snapToGrid w:val="0"/>
        <w:ind w:left="1440"/>
        <w:jc w:val="both"/>
        <w:rPr>
          <w:rFonts w:eastAsia="Times New Roman" w:cs="Times New Roman"/>
          <w:i/>
          <w:iCs/>
          <w:color w:val="000000"/>
        </w:rPr>
      </w:pPr>
      <w:r w:rsidRPr="00453B33">
        <w:rPr>
          <w:rFonts w:eastAsia="Times New Roman" w:cs="Times New Roman"/>
          <w:color w:val="000000"/>
        </w:rPr>
        <w:t>that we fail not them nor thee!</w:t>
      </w:r>
      <w:r w:rsidRPr="00453B33">
        <w:rPr>
          <w:rFonts w:eastAsia="Times New Roman" w:cs="Times New Roman"/>
          <w:i/>
          <w:iCs/>
          <w:color w:val="000000"/>
        </w:rPr>
        <w:t xml:space="preserve"> </w:t>
      </w:r>
    </w:p>
    <w:p w:rsidR="00453B33" w:rsidRDefault="00453B33" w:rsidP="00E5638C">
      <w:pPr>
        <w:adjustRightInd w:val="0"/>
        <w:snapToGrid w:val="0"/>
        <w:jc w:val="both"/>
        <w:rPr>
          <w:rFonts w:eastAsia="Times New Roman" w:cs="Times New Roman"/>
          <w:i/>
          <w:iCs/>
          <w:color w:val="000000"/>
        </w:rPr>
      </w:pPr>
    </w:p>
    <w:p w:rsidR="00453B33" w:rsidRDefault="00453B33" w:rsidP="00E5638C">
      <w:pPr>
        <w:adjustRightInd w:val="0"/>
        <w:snapToGrid w:val="0"/>
        <w:jc w:val="both"/>
        <w:rPr>
          <w:rFonts w:eastAsia="Times New Roman" w:cs="Times New Roman"/>
          <w:color w:val="000000"/>
        </w:rPr>
      </w:pPr>
      <w:r w:rsidRPr="00453B33">
        <w:rPr>
          <w:rFonts w:eastAsia="Times New Roman" w:cs="Times New Roman"/>
          <w:b/>
          <w:bCs/>
          <w:i/>
          <w:iCs/>
          <w:color w:val="000000"/>
        </w:rPr>
        <w:t>1. God of grace and God of glory, on thy people pour thy power; cr</w:t>
      </w:r>
      <w:r>
        <w:rPr>
          <w:rFonts w:eastAsia="Times New Roman" w:cs="Times New Roman"/>
          <w:b/>
          <w:bCs/>
          <w:i/>
          <w:iCs/>
          <w:color w:val="000000"/>
        </w:rPr>
        <w:t xml:space="preserve">own the ancient church's story; </w:t>
      </w:r>
      <w:r w:rsidRPr="00453B33">
        <w:rPr>
          <w:rFonts w:eastAsia="Times New Roman" w:cs="Times New Roman"/>
          <w:b/>
          <w:bCs/>
          <w:i/>
          <w:iCs/>
          <w:color w:val="000000"/>
        </w:rPr>
        <w:t>bring its bud to glorious flower. Grant us wisdom, grant us courage, for the facing of this hour, for the facing of this hour.</w:t>
      </w:r>
      <w:r w:rsidRPr="00453B33">
        <w:rPr>
          <w:rFonts w:eastAsia="Times New Roman" w:cs="Times New Roman"/>
          <w:i/>
          <w:iCs/>
          <w:color w:val="000000"/>
        </w:rPr>
        <w:t> </w:t>
      </w:r>
      <w:r w:rsidRPr="00453B33">
        <w:rPr>
          <w:rFonts w:eastAsia="Times New Roman" w:cs="Times New Roman"/>
          <w:color w:val="000000"/>
        </w:rPr>
        <w:t xml:space="preserve">It is amazing to my understanding that a man of such marginal conviction as </w:t>
      </w:r>
      <w:proofErr w:type="gramStart"/>
      <w:r w:rsidRPr="00453B33">
        <w:rPr>
          <w:rFonts w:eastAsia="Times New Roman" w:cs="Times New Roman"/>
          <w:color w:val="000000"/>
        </w:rPr>
        <w:t>Fosdick  could</w:t>
      </w:r>
      <w:proofErr w:type="gramEnd"/>
      <w:r w:rsidRPr="00453B33">
        <w:rPr>
          <w:rFonts w:eastAsia="Times New Roman" w:cs="Times New Roman"/>
          <w:color w:val="000000"/>
        </w:rPr>
        <w:t xml:space="preserve"> write such a grace-centered hymn as this, but I suppose a stopped clock is right twice a day. Grace is truly the central theme of this hymn. The grace of God, and that nature of grace inherited by His elect, has been compared to salt in several particulars. Grace, like salt, is searching. If rubbed into meat, it will permeate all the way to the bone. Grace, like salt, is a purging compound that will draw out the blood and remove putrefying properties. Grace seasons our characters as does salt season our foods. It is the grace of God that allows us to function in the daily life of this earthly walk. The grace of God will lead His saints in the way of that glory that is promised to those who follow in the Light of His Son, our Lord Jesus Christ. Surprisingly, Fosdick pleads the faith of the ancient church, and not the apostate modern, as an example of faithful service. When we remember that the ancient church is built upon the blood of martyrs willing to offer their all on the altar of faith, this quality is surely missing in the modern church. It may take more courage to stand upon biblical truth today than in ancient times since we might find ourselves alone by doing so today – as a Voice Crying in the Wilderness.</w:t>
      </w:r>
    </w:p>
    <w:p w:rsidR="00E5638C" w:rsidRPr="00E5638C" w:rsidRDefault="00E5638C" w:rsidP="00E5638C">
      <w:pPr>
        <w:adjustRightInd w:val="0"/>
        <w:snapToGrid w:val="0"/>
        <w:ind w:left="1440"/>
        <w:jc w:val="both"/>
        <w:rPr>
          <w:rFonts w:eastAsia="Times New Roman" w:cs="Times New Roman"/>
          <w:color w:val="000000"/>
          <w:sz w:val="16"/>
        </w:rPr>
      </w:pPr>
    </w:p>
    <w:p w:rsidR="00453B33" w:rsidRDefault="00453B33" w:rsidP="00E5638C">
      <w:pPr>
        <w:adjustRightInd w:val="0"/>
        <w:snapToGrid w:val="0"/>
        <w:jc w:val="both"/>
        <w:rPr>
          <w:rFonts w:eastAsia="Times New Roman" w:cs="Times New Roman"/>
          <w:color w:val="000000"/>
        </w:rPr>
      </w:pPr>
      <w:r w:rsidRPr="00453B33">
        <w:rPr>
          <w:rFonts w:eastAsia="Times New Roman" w:cs="Times New Roman"/>
          <w:i/>
          <w:iCs/>
          <w:color w:val="000000"/>
        </w:rPr>
        <w:t>            </w:t>
      </w:r>
      <w:r w:rsidRPr="00453B33">
        <w:rPr>
          <w:rFonts w:eastAsia="Times New Roman" w:cs="Times New Roman"/>
          <w:b/>
          <w:bCs/>
          <w:i/>
          <w:iCs/>
          <w:color w:val="000000"/>
        </w:rPr>
        <w:t>2. Lo! the hosts of evil round us, scorn thy Christ, assail his ways! From the fears that long have bound us, free our hearts to love and praise. Grant us wisdom, grant us courage</w:t>
      </w:r>
      <w:r>
        <w:rPr>
          <w:rFonts w:eastAsia="Times New Roman" w:cs="Times New Roman"/>
          <w:b/>
          <w:bCs/>
          <w:i/>
          <w:iCs/>
          <w:color w:val="000000"/>
        </w:rPr>
        <w:t xml:space="preserve">, for the living of these days, </w:t>
      </w:r>
      <w:r w:rsidRPr="00453B33">
        <w:rPr>
          <w:rFonts w:eastAsia="Times New Roman" w:cs="Times New Roman"/>
          <w:b/>
          <w:bCs/>
          <w:i/>
          <w:iCs/>
          <w:color w:val="000000"/>
        </w:rPr>
        <w:t>for the living of these days</w:t>
      </w:r>
      <w:r w:rsidRPr="00453B33">
        <w:rPr>
          <w:rFonts w:eastAsia="Times New Roman" w:cs="Times New Roman"/>
          <w:i/>
          <w:iCs/>
          <w:color w:val="000000"/>
        </w:rPr>
        <w:t>.</w:t>
      </w:r>
      <w:r w:rsidRPr="00453B33">
        <w:rPr>
          <w:rFonts w:eastAsia="Times New Roman" w:cs="Times New Roman"/>
          <w:color w:val="000000"/>
        </w:rPr>
        <w:t xml:space="preserve"> I am not nearly as concerned of the evil and wickedness in the world as I am of that which exists in the compromising churches of our day. The world is not subject to redemption, but the church is redeemable if it remains faithful to God. If the pillars of the faith are weakened in the Church, where can the people turn for succor and inspiration? </w:t>
      </w:r>
      <w:r w:rsidRPr="00453B33">
        <w:rPr>
          <w:rFonts w:eastAsia="Times New Roman" w:cs="Times New Roman"/>
          <w:i/>
          <w:iCs/>
          <w:color w:val="000000"/>
        </w:rPr>
        <w:t>If the foundations be destroyed, what can the righteous do? </w:t>
      </w:r>
      <w:r w:rsidR="00E5638C">
        <w:rPr>
          <w:rFonts w:eastAsia="Times New Roman" w:cs="Times New Roman"/>
          <w:color w:val="000000"/>
        </w:rPr>
        <w:t xml:space="preserve"> </w:t>
      </w:r>
      <w:r w:rsidR="00E5638C" w:rsidRPr="00E5638C">
        <w:rPr>
          <w:rFonts w:eastAsia="Times New Roman" w:cs="Times New Roman"/>
          <w:color w:val="000000"/>
          <w:sz w:val="20"/>
        </w:rPr>
        <w:t>(Psalm</w:t>
      </w:r>
      <w:r w:rsidR="00E5638C">
        <w:rPr>
          <w:rFonts w:eastAsia="Times New Roman" w:cs="Times New Roman"/>
          <w:color w:val="000000"/>
          <w:sz w:val="20"/>
        </w:rPr>
        <w:t xml:space="preserve"> 11:3</w:t>
      </w:r>
      <w:r w:rsidRPr="00E5638C">
        <w:rPr>
          <w:rFonts w:eastAsia="Times New Roman" w:cs="Times New Roman"/>
          <w:color w:val="000000"/>
          <w:sz w:val="20"/>
        </w:rPr>
        <w:t>)</w:t>
      </w:r>
      <w:r w:rsidRPr="00453B33">
        <w:rPr>
          <w:rFonts w:eastAsia="Times New Roman" w:cs="Times New Roman"/>
          <w:color w:val="000000"/>
        </w:rPr>
        <w:t xml:space="preserve"> Indeed, we need wisdom, and courage to match, for these perilous times. At many points, the doctrinal walls of the church have crumbled, not as a result of the enemy without, but the traitor </w:t>
      </w:r>
      <w:proofErr w:type="gramStart"/>
      <w:r w:rsidRPr="00453B33">
        <w:rPr>
          <w:rFonts w:eastAsia="Times New Roman" w:cs="Times New Roman"/>
          <w:color w:val="000000"/>
        </w:rPr>
        <w:t>within..</w:t>
      </w:r>
      <w:proofErr w:type="gramEnd"/>
      <w:r w:rsidRPr="00453B33">
        <w:rPr>
          <w:rFonts w:eastAsia="Times New Roman" w:cs="Times New Roman"/>
          <w:color w:val="000000"/>
        </w:rPr>
        <w:t xml:space="preserve"> As a result, there is little difference between the stranger without and the believers seeking shelter behind those ramparts. The birds (demons) have come to dwell in the overspreading branches of the Mustard Tree. </w:t>
      </w:r>
    </w:p>
    <w:p w:rsidR="00E5638C" w:rsidRPr="00E5638C" w:rsidRDefault="00E5638C" w:rsidP="00E5638C">
      <w:pPr>
        <w:adjustRightInd w:val="0"/>
        <w:snapToGrid w:val="0"/>
        <w:ind w:left="1440"/>
        <w:jc w:val="both"/>
        <w:rPr>
          <w:rFonts w:eastAsia="Times New Roman" w:cs="Times New Roman"/>
          <w:color w:val="000000"/>
          <w:sz w:val="16"/>
        </w:rPr>
      </w:pPr>
    </w:p>
    <w:p w:rsidR="00453B33" w:rsidRDefault="00453B33" w:rsidP="00E5638C">
      <w:pPr>
        <w:adjustRightInd w:val="0"/>
        <w:snapToGrid w:val="0"/>
        <w:ind w:firstLine="720"/>
        <w:jc w:val="both"/>
        <w:rPr>
          <w:rFonts w:eastAsia="Times New Roman" w:cs="Times New Roman"/>
          <w:color w:val="000000"/>
        </w:rPr>
      </w:pPr>
      <w:r w:rsidRPr="00453B33">
        <w:rPr>
          <w:rFonts w:eastAsia="Times New Roman" w:cs="Times New Roman"/>
          <w:b/>
          <w:bCs/>
          <w:i/>
          <w:iCs/>
          <w:color w:val="000000"/>
        </w:rPr>
        <w:t>3. Cure thy children's warring madness, bend our pride to thy control; shame our wanton, selfish gladness, rich in things and poor in soul. Grant us wisdom, grant us courage, lest we miss thy kingdom's goal, lest we miss thy kingdom's goal</w:t>
      </w:r>
      <w:r w:rsidRPr="00453B33">
        <w:rPr>
          <w:rFonts w:eastAsia="Times New Roman" w:cs="Times New Roman"/>
          <w:i/>
          <w:iCs/>
          <w:color w:val="000000"/>
        </w:rPr>
        <w:t>.</w:t>
      </w:r>
      <w:r w:rsidRPr="00453B33">
        <w:rPr>
          <w:rFonts w:eastAsia="Times New Roman" w:cs="Times New Roman"/>
          <w:color w:val="000000"/>
        </w:rPr>
        <w:t xml:space="preserve"> For the first four hundred years of the Reformation, the Church dwelt in relative spiritual and doctrinal security. Then came the rise of Arminianism and distortion of those doctrinal </w:t>
      </w:r>
      <w:r w:rsidRPr="00453B33">
        <w:rPr>
          <w:rFonts w:eastAsia="Times New Roman" w:cs="Times New Roman"/>
          <w:color w:val="000000"/>
        </w:rPr>
        <w:lastRenderedPageBreak/>
        <w:t xml:space="preserve">truths for which our Reformers were martyred. Strange utterances in worship which neither the hearers nor those who uttered them understood. Though God is never the Author of confusion, unknown tongues, contrasting starkly with those of Acts 2, were advocated as a sign of some imagined greater spirituality. A presumed ‘second baptism’ became a sign of a prideful guarantee of a higher calling, ignoring the Apostle’s counsel, </w:t>
      </w:r>
      <w:r w:rsidRPr="00453B33">
        <w:rPr>
          <w:rFonts w:eastAsia="Times New Roman" w:cs="Times New Roman"/>
          <w:b/>
          <w:bCs/>
          <w:color w:val="000000"/>
          <w:sz w:val="17"/>
          <w:szCs w:val="17"/>
        </w:rPr>
        <w:t>4</w:t>
      </w:r>
      <w:r w:rsidRPr="00453B33">
        <w:rPr>
          <w:rFonts w:eastAsia="Times New Roman" w:cs="Times New Roman"/>
          <w:color w:val="000000"/>
        </w:rPr>
        <w:t> </w:t>
      </w:r>
      <w:r w:rsidRPr="00453B33">
        <w:rPr>
          <w:rFonts w:eastAsia="Times New Roman" w:cs="Times New Roman"/>
          <w:i/>
          <w:iCs/>
          <w:color w:val="000000"/>
        </w:rPr>
        <w:t>There is one body, and one Spirit, even as ye are called in one hope of your calling; </w:t>
      </w:r>
      <w:r w:rsidRPr="00453B33">
        <w:rPr>
          <w:rFonts w:eastAsia="Times New Roman" w:cs="Times New Roman"/>
          <w:b/>
          <w:bCs/>
          <w:i/>
          <w:iCs/>
          <w:color w:val="000000"/>
          <w:sz w:val="17"/>
          <w:szCs w:val="17"/>
        </w:rPr>
        <w:t>5</w:t>
      </w:r>
      <w:r w:rsidRPr="00453B33">
        <w:rPr>
          <w:rFonts w:eastAsia="Times New Roman" w:cs="Times New Roman"/>
          <w:i/>
          <w:iCs/>
          <w:color w:val="000000"/>
        </w:rPr>
        <w:t> One Lord, one faith, one baptism</w:t>
      </w:r>
      <w:r w:rsidRPr="00453B33">
        <w:rPr>
          <w:rFonts w:eastAsia="Times New Roman" w:cs="Times New Roman"/>
          <w:color w:val="000000"/>
        </w:rPr>
        <w:t> </w:t>
      </w:r>
      <w:r w:rsidRPr="00453B33">
        <w:rPr>
          <w:rFonts w:eastAsia="Times New Roman" w:cs="Times New Roman"/>
          <w:color w:val="000000"/>
          <w:sz w:val="20"/>
        </w:rPr>
        <w:t>(</w:t>
      </w:r>
      <w:proofErr w:type="spellStart"/>
      <w:r>
        <w:rPr>
          <w:rFonts w:eastAsia="Times New Roman" w:cs="Times New Roman"/>
          <w:color w:val="000000"/>
          <w:sz w:val="20"/>
        </w:rPr>
        <w:t>Eph</w:t>
      </w:r>
      <w:proofErr w:type="spellEnd"/>
      <w:r>
        <w:rPr>
          <w:rFonts w:eastAsia="Times New Roman" w:cs="Times New Roman"/>
          <w:color w:val="000000"/>
          <w:sz w:val="20"/>
        </w:rPr>
        <w:t xml:space="preserve"> 4:4-5</w:t>
      </w:r>
      <w:r w:rsidRPr="00453B33">
        <w:rPr>
          <w:rFonts w:eastAsia="Times New Roman" w:cs="Times New Roman"/>
          <w:color w:val="000000"/>
          <w:sz w:val="20"/>
        </w:rPr>
        <w:t>)</w:t>
      </w:r>
      <w:r w:rsidRPr="00453B33">
        <w:rPr>
          <w:rFonts w:eastAsia="Times New Roman" w:cs="Times New Roman"/>
          <w:color w:val="000000"/>
        </w:rPr>
        <w:t> Worship became less reverent and more man-centered than Christ-centered. Entertainment became the highlight of worship instead of strong preaching and Bible teaching. Classical, doctrine reinforcing hymns were replaced with light and frivolous mantras. The wisdom Fosdick prayed for escaped both Fosdick and the modern church.</w:t>
      </w:r>
    </w:p>
    <w:p w:rsidR="00E5638C" w:rsidRPr="00E5638C" w:rsidRDefault="00E5638C" w:rsidP="00E5638C">
      <w:pPr>
        <w:adjustRightInd w:val="0"/>
        <w:snapToGrid w:val="0"/>
        <w:ind w:left="1440"/>
        <w:jc w:val="both"/>
        <w:rPr>
          <w:rFonts w:eastAsia="Times New Roman" w:cs="Times New Roman"/>
          <w:color w:val="000000"/>
          <w:sz w:val="16"/>
        </w:rPr>
      </w:pPr>
    </w:p>
    <w:p w:rsidR="006F5CFE" w:rsidRPr="00E77341" w:rsidRDefault="00453B33" w:rsidP="00992DDE">
      <w:pPr>
        <w:adjustRightInd w:val="0"/>
        <w:snapToGrid w:val="0"/>
        <w:ind w:firstLine="720"/>
        <w:jc w:val="both"/>
        <w:rPr>
          <w:rFonts w:eastAsia="Times New Roman" w:cs="Times New Roman"/>
          <w:color w:val="000000"/>
        </w:rPr>
      </w:pPr>
      <w:r w:rsidRPr="00453B33">
        <w:rPr>
          <w:rFonts w:eastAsia="Times New Roman" w:cs="Times New Roman"/>
          <w:b/>
          <w:bCs/>
          <w:i/>
          <w:iCs/>
          <w:color w:val="000000"/>
        </w:rPr>
        <w:t xml:space="preserve">4. Set our feet on lofty places; gird our lives that they may be </w:t>
      </w:r>
      <w:proofErr w:type="spellStart"/>
      <w:r w:rsidRPr="00453B33">
        <w:rPr>
          <w:rFonts w:eastAsia="Times New Roman" w:cs="Times New Roman"/>
          <w:b/>
          <w:bCs/>
          <w:i/>
          <w:iCs/>
          <w:color w:val="000000"/>
        </w:rPr>
        <w:t>armou</w:t>
      </w:r>
      <w:r>
        <w:rPr>
          <w:rFonts w:eastAsia="Times New Roman" w:cs="Times New Roman"/>
          <w:b/>
          <w:bCs/>
          <w:i/>
          <w:iCs/>
          <w:color w:val="000000"/>
        </w:rPr>
        <w:t>red</w:t>
      </w:r>
      <w:proofErr w:type="spellEnd"/>
      <w:r>
        <w:rPr>
          <w:rFonts w:eastAsia="Times New Roman" w:cs="Times New Roman"/>
          <w:b/>
          <w:bCs/>
          <w:i/>
          <w:iCs/>
          <w:color w:val="000000"/>
        </w:rPr>
        <w:t xml:space="preserve"> with all Christlike graces, </w:t>
      </w:r>
      <w:r w:rsidRPr="00453B33">
        <w:rPr>
          <w:rFonts w:eastAsia="Times New Roman" w:cs="Times New Roman"/>
          <w:b/>
          <w:bCs/>
          <w:i/>
          <w:iCs/>
          <w:color w:val="000000"/>
        </w:rPr>
        <w:t>pledged to set all captives free. Grant us wisdom, grant us courage, that we fail not them nor thee, that we fail not them nor thee!</w:t>
      </w:r>
      <w:r w:rsidRPr="00453B33">
        <w:rPr>
          <w:rFonts w:eastAsia="Times New Roman" w:cs="Times New Roman"/>
          <w:color w:val="000000"/>
        </w:rPr>
        <w:t xml:space="preserve"> ‘Christlike graces’ indeed! </w:t>
      </w:r>
      <w:r w:rsidRPr="00453B33">
        <w:rPr>
          <w:rFonts w:eastAsia="Times New Roman" w:cs="Times New Roman"/>
          <w:i/>
          <w:iCs/>
          <w:color w:val="FF0000"/>
        </w:rPr>
        <w:t>Physician heal thyself</w:t>
      </w:r>
      <w:r w:rsidRPr="00453B33">
        <w:rPr>
          <w:rFonts w:eastAsia="Times New Roman" w:cs="Times New Roman"/>
          <w:color w:val="000000"/>
        </w:rPr>
        <w:t xml:space="preserve">. The very freedom to which this verse appeals is the freedom lost along with truth and biblical doctrine that the modern church has rejected, part and parcel. </w:t>
      </w:r>
      <w:r w:rsidRPr="00453B33">
        <w:rPr>
          <w:rFonts w:eastAsia="Times New Roman" w:cs="Times New Roman"/>
          <w:i/>
          <w:iCs/>
          <w:color w:val="FF0000"/>
        </w:rPr>
        <w:t>And ye shall know the truth, and the truth shall make you free</w:t>
      </w:r>
      <w:r w:rsidRPr="00453B33">
        <w:rPr>
          <w:rFonts w:eastAsia="Times New Roman" w:cs="Times New Roman"/>
          <w:color w:val="000000"/>
        </w:rPr>
        <w:t xml:space="preserve">. </w:t>
      </w:r>
      <w:r w:rsidRPr="00453B33">
        <w:rPr>
          <w:rFonts w:eastAsia="Times New Roman" w:cs="Times New Roman"/>
          <w:color w:val="000000"/>
          <w:sz w:val="20"/>
        </w:rPr>
        <w:t>(</w:t>
      </w:r>
      <w:r>
        <w:rPr>
          <w:rFonts w:eastAsia="Times New Roman" w:cs="Times New Roman"/>
          <w:color w:val="000000"/>
          <w:sz w:val="20"/>
        </w:rPr>
        <w:t>John 8:32</w:t>
      </w:r>
      <w:r w:rsidRPr="00453B33">
        <w:rPr>
          <w:rFonts w:eastAsia="Times New Roman" w:cs="Times New Roman"/>
          <w:color w:val="000000"/>
          <w:sz w:val="20"/>
        </w:rPr>
        <w:t>)</w:t>
      </w:r>
      <w:r w:rsidRPr="00453B33">
        <w:rPr>
          <w:rFonts w:eastAsia="Times New Roman" w:cs="Times New Roman"/>
          <w:color w:val="000000"/>
        </w:rPr>
        <w:t xml:space="preserve"> It is the Rock of our Salvation upon which our feet must be firmly planted, fed by the Bread of Heaven which is the Word of </w:t>
      </w:r>
      <w:proofErr w:type="gramStart"/>
      <w:r w:rsidRPr="00453B33">
        <w:rPr>
          <w:rFonts w:eastAsia="Times New Roman" w:cs="Times New Roman"/>
          <w:color w:val="000000"/>
        </w:rPr>
        <w:t>God..</w:t>
      </w:r>
      <w:proofErr w:type="gramEnd"/>
      <w:r w:rsidRPr="00453B33">
        <w:rPr>
          <w:rFonts w:eastAsia="Times New Roman" w:cs="Times New Roman"/>
          <w:color w:val="000000"/>
        </w:rPr>
        <w:t xml:space="preserve"> The world desires always to be hopeful and positive often where there is no reason for a positive attitude. Let us remember that only the Fourth and Fifth Commandments are positive – all the others are negative. A good brother in the ministry commented this morning that his listeners had asked him to be more positive. The same was asked of me following my consecration as a bishop. I was told, </w:t>
      </w:r>
      <w:proofErr w:type="gramStart"/>
      <w:r w:rsidRPr="00453B33">
        <w:rPr>
          <w:rFonts w:eastAsia="Times New Roman" w:cs="Times New Roman"/>
          <w:color w:val="000000"/>
        </w:rPr>
        <w:t>We</w:t>
      </w:r>
      <w:proofErr w:type="gramEnd"/>
      <w:r w:rsidRPr="00453B33">
        <w:rPr>
          <w:rFonts w:eastAsia="Times New Roman" w:cs="Times New Roman"/>
          <w:color w:val="000000"/>
        </w:rPr>
        <w:t xml:space="preserve"> all know that homosexuality and abortion are sins, but could we not restrain from outright condemnation of those two sins so that the church can grow? I think everyone that knows me knows the answer to that question. There are far too many negatives in our modern church to ignore. We must climb from our trenches and advance the colors to the enemy’s stronghold. Is your church doing this?</w:t>
      </w:r>
      <w:bookmarkStart w:id="0" w:name="_GoBack"/>
      <w:bookmarkEnd w:id="0"/>
    </w:p>
    <w:sectPr w:rsidR="006F5CFE" w:rsidRPr="00E77341"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713" w:rsidRDefault="003A2713">
      <w:r>
        <w:separator/>
      </w:r>
    </w:p>
  </w:endnote>
  <w:endnote w:type="continuationSeparator" w:id="0">
    <w:p w:rsidR="003A2713" w:rsidRDefault="003A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713" w:rsidRDefault="003A2713">
      <w:r>
        <w:separator/>
      </w:r>
    </w:p>
  </w:footnote>
  <w:footnote w:type="continuationSeparator" w:id="0">
    <w:p w:rsidR="003A2713" w:rsidRDefault="003A2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51E5"/>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2713"/>
    <w:rsid w:val="003A3BF1"/>
    <w:rsid w:val="003B398F"/>
    <w:rsid w:val="003B7D44"/>
    <w:rsid w:val="003C04C7"/>
    <w:rsid w:val="003C060A"/>
    <w:rsid w:val="003D4040"/>
    <w:rsid w:val="003E5EB0"/>
    <w:rsid w:val="003E6AD4"/>
    <w:rsid w:val="00404E4E"/>
    <w:rsid w:val="004063F3"/>
    <w:rsid w:val="0043028D"/>
    <w:rsid w:val="00441A41"/>
    <w:rsid w:val="00453B33"/>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6F5CFE"/>
    <w:rsid w:val="00702C05"/>
    <w:rsid w:val="00726668"/>
    <w:rsid w:val="007341AF"/>
    <w:rsid w:val="00736E55"/>
    <w:rsid w:val="007601A4"/>
    <w:rsid w:val="00775153"/>
    <w:rsid w:val="007761E6"/>
    <w:rsid w:val="00785A70"/>
    <w:rsid w:val="00791554"/>
    <w:rsid w:val="0079256B"/>
    <w:rsid w:val="0079355A"/>
    <w:rsid w:val="007C0387"/>
    <w:rsid w:val="007C28EE"/>
    <w:rsid w:val="007C5428"/>
    <w:rsid w:val="007C5613"/>
    <w:rsid w:val="007C6E82"/>
    <w:rsid w:val="007E235F"/>
    <w:rsid w:val="00805AA4"/>
    <w:rsid w:val="008114F6"/>
    <w:rsid w:val="0083151C"/>
    <w:rsid w:val="00856AA3"/>
    <w:rsid w:val="008844C2"/>
    <w:rsid w:val="00894860"/>
    <w:rsid w:val="008960C4"/>
    <w:rsid w:val="008B69E2"/>
    <w:rsid w:val="008D2733"/>
    <w:rsid w:val="008D3C6E"/>
    <w:rsid w:val="008E1F24"/>
    <w:rsid w:val="008F22AD"/>
    <w:rsid w:val="00915B24"/>
    <w:rsid w:val="00926F44"/>
    <w:rsid w:val="00941781"/>
    <w:rsid w:val="00941CC9"/>
    <w:rsid w:val="00942030"/>
    <w:rsid w:val="009433A1"/>
    <w:rsid w:val="009840B5"/>
    <w:rsid w:val="00992DDE"/>
    <w:rsid w:val="009C1DDE"/>
    <w:rsid w:val="009C37CE"/>
    <w:rsid w:val="009D4037"/>
    <w:rsid w:val="009E3119"/>
    <w:rsid w:val="009E729A"/>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44E9"/>
    <w:rsid w:val="00A67330"/>
    <w:rsid w:val="00A75850"/>
    <w:rsid w:val="00A9152F"/>
    <w:rsid w:val="00AA02D3"/>
    <w:rsid w:val="00AA20CB"/>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C01001"/>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03A"/>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28F3"/>
    <w:rsid w:val="00E16128"/>
    <w:rsid w:val="00E2569A"/>
    <w:rsid w:val="00E272DD"/>
    <w:rsid w:val="00E30763"/>
    <w:rsid w:val="00E35EF9"/>
    <w:rsid w:val="00E3627B"/>
    <w:rsid w:val="00E36E0B"/>
    <w:rsid w:val="00E371F8"/>
    <w:rsid w:val="00E47BF8"/>
    <w:rsid w:val="00E5638C"/>
    <w:rsid w:val="00E56807"/>
    <w:rsid w:val="00E73A67"/>
    <w:rsid w:val="00E77341"/>
    <w:rsid w:val="00E90D81"/>
    <w:rsid w:val="00E9221F"/>
    <w:rsid w:val="00EA0152"/>
    <w:rsid w:val="00ED1B34"/>
    <w:rsid w:val="00EE66B7"/>
    <w:rsid w:val="00EF5D21"/>
    <w:rsid w:val="00EF7F15"/>
    <w:rsid w:val="00F0441D"/>
    <w:rsid w:val="00F068B0"/>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045D61"/>
  <w15:docId w15:val="{80A42BC1-BFC6-E04D-88ED-FEB0F76B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6F5CFE"/>
  </w:style>
  <w:style w:type="character" w:styleId="Hyperlink">
    <w:name w:val="Hyperlink"/>
    <w:basedOn w:val="DefaultParagraphFont"/>
    <w:uiPriority w:val="99"/>
    <w:semiHidden/>
    <w:unhideWhenUsed/>
    <w:rsid w:val="006F5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5113">
      <w:bodyDiv w:val="1"/>
      <w:marLeft w:val="0"/>
      <w:marRight w:val="0"/>
      <w:marTop w:val="0"/>
      <w:marBottom w:val="0"/>
      <w:divBdr>
        <w:top w:val="none" w:sz="0" w:space="0" w:color="auto"/>
        <w:left w:val="none" w:sz="0" w:space="0" w:color="auto"/>
        <w:bottom w:val="none" w:sz="0" w:space="0" w:color="auto"/>
        <w:right w:val="none" w:sz="0" w:space="0" w:color="auto"/>
      </w:divBdr>
    </w:div>
    <w:div w:id="393355369">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6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3</Pages>
  <Words>1098</Words>
  <Characters>6263</Characters>
  <Application>Microsoft Office Word</Application>
  <DocSecurity>0</DocSecurity>
  <Lines>52</Lines>
  <Paragraphs>14</Paragraphs>
  <ScaleCrop>false</ScaleCrop>
  <Company>Descanso Rodents</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153</cp:revision>
  <cp:lastPrinted>2014-07-22T17:15:00Z</cp:lastPrinted>
  <dcterms:created xsi:type="dcterms:W3CDTF">2013-07-10T21:17:00Z</dcterms:created>
  <dcterms:modified xsi:type="dcterms:W3CDTF">2019-02-05T21:06:00Z</dcterms:modified>
</cp:coreProperties>
</file>