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D28" w:rsidRPr="00EF2C2F" w:rsidRDefault="0098701A" w:rsidP="006A6CD3">
      <w:pPr>
        <w:widowControl w:val="0"/>
        <w:autoSpaceDE w:val="0"/>
        <w:autoSpaceDN w:val="0"/>
        <w:adjustRightInd w:val="0"/>
        <w:jc w:val="both"/>
        <w:rPr>
          <w:rFonts w:cs="Times New Roman"/>
          <w:szCs w:val="32"/>
        </w:rPr>
      </w:pPr>
      <w:r w:rsidRPr="00EF2C2F">
        <w:rPr>
          <w:rFonts w:cs="Times New Roman"/>
          <w:szCs w:val="32"/>
        </w:rPr>
        <w:t xml:space="preserve">Hymn </w:t>
      </w:r>
      <w:r w:rsidR="00EF2C2F" w:rsidRPr="00EF2C2F">
        <w:rPr>
          <w:rFonts w:cs="Times New Roman"/>
          <w:szCs w:val="32"/>
        </w:rPr>
        <w:t xml:space="preserve">392 – </w:t>
      </w:r>
      <w:r w:rsidR="00EF2C2F" w:rsidRPr="00EF2C2F">
        <w:rPr>
          <w:rFonts w:cs="Times New Roman"/>
          <w:i/>
          <w:szCs w:val="32"/>
        </w:rPr>
        <w:t>From Glory to Glory Advancing</w:t>
      </w:r>
      <w:r w:rsidR="00EF2C2F" w:rsidRPr="00EF2C2F">
        <w:rPr>
          <w:rFonts w:cs="Times New Roman"/>
          <w:szCs w:val="32"/>
        </w:rPr>
        <w:t xml:space="preserve"> – 8 January 2019</w:t>
      </w:r>
      <w:r w:rsidR="006A6CD3" w:rsidRPr="00EF2C2F">
        <w:rPr>
          <w:rFonts w:cs="Times New Roman"/>
          <w:szCs w:val="32"/>
        </w:rPr>
        <w:t>, Anno Domini</w:t>
      </w:r>
      <w:r w:rsidR="006A6CD3" w:rsidRPr="00EF2C2F">
        <w:rPr>
          <w:rFonts w:cs="Georgia"/>
        </w:rPr>
        <w:t xml:space="preserve"> </w:t>
      </w:r>
      <w:r w:rsidR="006A6CD3" w:rsidRPr="00EF2C2F">
        <w:rPr>
          <w:rFonts w:cs="Times New Roman"/>
          <w:szCs w:val="32"/>
        </w:rPr>
        <w:t>(In the Year of our Lord)</w:t>
      </w:r>
    </w:p>
    <w:p w:rsidR="007A001B" w:rsidRPr="00EF2C2F" w:rsidRDefault="007A001B" w:rsidP="007A001B">
      <w:pPr>
        <w:widowControl w:val="0"/>
        <w:autoSpaceDE w:val="0"/>
        <w:autoSpaceDN w:val="0"/>
        <w:adjustRightInd w:val="0"/>
        <w:jc w:val="both"/>
        <w:rPr>
          <w:rFonts w:cs="Times New Roman"/>
          <w:sz w:val="12"/>
          <w:szCs w:val="32"/>
        </w:rPr>
      </w:pPr>
      <w:r w:rsidRPr="00EF2C2F">
        <w:rPr>
          <w:rFonts w:cs="Times New Roman"/>
          <w:sz w:val="12"/>
          <w:szCs w:val="22"/>
        </w:rPr>
        <w:t> </w:t>
      </w:r>
    </w:p>
    <w:p w:rsidR="006A6CD3" w:rsidRPr="00EF2C2F" w:rsidRDefault="00440338" w:rsidP="001C2D28">
      <w:pPr>
        <w:widowControl w:val="0"/>
        <w:autoSpaceDE w:val="0"/>
        <w:autoSpaceDN w:val="0"/>
        <w:adjustRightInd w:val="0"/>
        <w:jc w:val="center"/>
        <w:rPr>
          <w:rFonts w:cs="Georgia"/>
        </w:rPr>
      </w:pPr>
      <w:bookmarkStart w:id="0" w:name="_GoBack"/>
      <w:bookmarkEnd w:id="0"/>
      <w:r>
        <w:rPr>
          <w:rFonts w:cs="Georgia"/>
          <w:noProof/>
        </w:rPr>
        <w:drawing>
          <wp:inline distT="0" distB="0" distL="0" distR="0">
            <wp:extent cx="4940300" cy="436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e Patton prayingJPG.JPG"/>
                    <pic:cNvPicPr/>
                  </pic:nvPicPr>
                  <pic:blipFill>
                    <a:blip r:embed="rId5">
                      <a:extLst>
                        <a:ext uri="{28A0092B-C50C-407E-A947-70E740481C1C}">
                          <a14:useLocalDpi xmlns:a14="http://schemas.microsoft.com/office/drawing/2010/main" val="0"/>
                        </a:ext>
                      </a:extLst>
                    </a:blip>
                    <a:stretch>
                      <a:fillRect/>
                    </a:stretch>
                  </pic:blipFill>
                  <pic:spPr>
                    <a:xfrm>
                      <a:off x="0" y="0"/>
                      <a:ext cx="4940300" cy="4368800"/>
                    </a:xfrm>
                    <a:prstGeom prst="rect">
                      <a:avLst/>
                    </a:prstGeom>
                  </pic:spPr>
                </pic:pic>
              </a:graphicData>
            </a:graphic>
          </wp:inline>
        </w:drawing>
      </w:r>
    </w:p>
    <w:p w:rsidR="007A001B" w:rsidRPr="00EF2C2F" w:rsidRDefault="007A001B" w:rsidP="007A001B">
      <w:pPr>
        <w:widowControl w:val="0"/>
        <w:autoSpaceDE w:val="0"/>
        <w:autoSpaceDN w:val="0"/>
        <w:adjustRightInd w:val="0"/>
        <w:jc w:val="both"/>
        <w:rPr>
          <w:rFonts w:cs="Times New Roman"/>
          <w:sz w:val="12"/>
          <w:szCs w:val="32"/>
        </w:rPr>
      </w:pPr>
      <w:r w:rsidRPr="00EF2C2F">
        <w:rPr>
          <w:rFonts w:cs="Times New Roman"/>
          <w:sz w:val="12"/>
          <w:szCs w:val="22"/>
        </w:rPr>
        <w:t> </w:t>
      </w:r>
    </w:p>
    <w:p w:rsidR="00041C81" w:rsidRPr="00EF2C2F" w:rsidRDefault="00041C81" w:rsidP="00041C81">
      <w:pPr>
        <w:jc w:val="center"/>
        <w:rPr>
          <w:rFonts w:eastAsia="Times New Roman" w:cs="Times New Roman"/>
          <w:color w:val="000000"/>
        </w:rPr>
      </w:pPr>
      <w:r w:rsidRPr="00EF2C2F">
        <w:rPr>
          <w:rFonts w:eastAsia="Times New Roman" w:cs="Times New Roman"/>
          <w:b/>
          <w:bCs/>
          <w:i/>
          <w:iCs/>
          <w:color w:val="000000"/>
          <w:sz w:val="17"/>
          <w:szCs w:val="17"/>
        </w:rPr>
        <w:t> </w:t>
      </w:r>
    </w:p>
    <w:p w:rsidR="00EF2C2F" w:rsidRPr="00EF2C2F" w:rsidRDefault="00EF2C2F" w:rsidP="00EF2C2F">
      <w:pPr>
        <w:keepNext/>
        <w:framePr w:dropCap="drop" w:lines="2" w:wrap="around" w:vAnchor="text" w:hAnchor="text"/>
        <w:spacing w:line="581" w:lineRule="exact"/>
        <w:jc w:val="both"/>
        <w:textAlignment w:val="baseline"/>
        <w:rPr>
          <w:b/>
          <w:caps/>
          <w:position w:val="-4"/>
          <w:sz w:val="64"/>
        </w:rPr>
      </w:pPr>
      <w:r w:rsidRPr="00EF2C2F">
        <w:rPr>
          <w:b/>
          <w:caps/>
          <w:position w:val="-4"/>
          <w:sz w:val="64"/>
        </w:rPr>
        <w:t>S</w:t>
      </w:r>
    </w:p>
    <w:p w:rsidR="00041C81" w:rsidRPr="00EF2C2F" w:rsidRDefault="00041C81" w:rsidP="00EF2C2F">
      <w:pPr>
        <w:jc w:val="both"/>
        <w:rPr>
          <w:rFonts w:eastAsia="Times New Roman" w:cs="Times New Roman"/>
          <w:color w:val="000000"/>
        </w:rPr>
      </w:pPr>
      <w:r w:rsidRPr="00EF2C2F">
        <w:rPr>
          <w:b/>
          <w:caps/>
        </w:rPr>
        <w:t>eeing</w:t>
      </w:r>
      <w:r w:rsidRPr="00EF2C2F">
        <w:rPr>
          <w:rFonts w:eastAsia="Times New Roman" w:cs="Times New Roman"/>
          <w:i/>
          <w:iCs/>
          <w:color w:val="000000"/>
        </w:rPr>
        <w:t xml:space="preserve"> then that we have such hope, we use great plainness of speech: </w:t>
      </w:r>
      <w:r w:rsidRPr="00EF2C2F">
        <w:rPr>
          <w:rFonts w:eastAsia="Times New Roman" w:cs="Times New Roman"/>
          <w:b/>
          <w:bCs/>
          <w:i/>
          <w:iCs/>
          <w:color w:val="000000"/>
          <w:sz w:val="17"/>
          <w:szCs w:val="17"/>
        </w:rPr>
        <w:t>13</w:t>
      </w:r>
      <w:r w:rsidRPr="00EF2C2F">
        <w:rPr>
          <w:rFonts w:eastAsia="Times New Roman" w:cs="Times New Roman"/>
          <w:i/>
          <w:iCs/>
          <w:color w:val="000000"/>
        </w:rPr>
        <w:t xml:space="preserve"> And not as Moses, which put a vail over his face, that the children of Israel could not </w:t>
      </w:r>
      <w:proofErr w:type="spellStart"/>
      <w:r w:rsidRPr="00EF2C2F">
        <w:rPr>
          <w:rFonts w:eastAsia="Times New Roman" w:cs="Times New Roman"/>
          <w:i/>
          <w:iCs/>
          <w:color w:val="000000"/>
        </w:rPr>
        <w:t>stedfastly</w:t>
      </w:r>
      <w:proofErr w:type="spellEnd"/>
      <w:r w:rsidRPr="00EF2C2F">
        <w:rPr>
          <w:rFonts w:eastAsia="Times New Roman" w:cs="Times New Roman"/>
          <w:i/>
          <w:iCs/>
          <w:color w:val="000000"/>
        </w:rPr>
        <w:t xml:space="preserve"> look to the end of that which is abolished: </w:t>
      </w:r>
      <w:r w:rsidRPr="00EF2C2F">
        <w:rPr>
          <w:rFonts w:eastAsia="Times New Roman" w:cs="Times New Roman"/>
          <w:b/>
          <w:bCs/>
          <w:i/>
          <w:iCs/>
          <w:color w:val="000000"/>
          <w:sz w:val="17"/>
          <w:szCs w:val="17"/>
        </w:rPr>
        <w:t>14</w:t>
      </w:r>
      <w:r w:rsidRPr="00EF2C2F">
        <w:rPr>
          <w:rFonts w:eastAsia="Times New Roman" w:cs="Times New Roman"/>
          <w:i/>
          <w:iCs/>
          <w:color w:val="000000"/>
        </w:rPr>
        <w:t xml:space="preserve"> But their minds were blinded: for until this day </w:t>
      </w:r>
      <w:proofErr w:type="spellStart"/>
      <w:r w:rsidRPr="00EF2C2F">
        <w:rPr>
          <w:rFonts w:eastAsia="Times New Roman" w:cs="Times New Roman"/>
          <w:i/>
          <w:iCs/>
          <w:color w:val="000000"/>
        </w:rPr>
        <w:t>remaineth</w:t>
      </w:r>
      <w:proofErr w:type="spellEnd"/>
      <w:r w:rsidRPr="00EF2C2F">
        <w:rPr>
          <w:rFonts w:eastAsia="Times New Roman" w:cs="Times New Roman"/>
          <w:i/>
          <w:iCs/>
          <w:color w:val="000000"/>
        </w:rPr>
        <w:t xml:space="preserve"> the same vail untaken away in the reading of the old testament; which vail is done away in Christ. </w:t>
      </w:r>
      <w:r w:rsidRPr="00EF2C2F">
        <w:rPr>
          <w:rFonts w:eastAsia="Times New Roman" w:cs="Times New Roman"/>
          <w:b/>
          <w:bCs/>
          <w:i/>
          <w:iCs/>
          <w:color w:val="000000"/>
          <w:sz w:val="17"/>
          <w:szCs w:val="17"/>
        </w:rPr>
        <w:t>15</w:t>
      </w:r>
      <w:r w:rsidRPr="00EF2C2F">
        <w:rPr>
          <w:rFonts w:eastAsia="Times New Roman" w:cs="Times New Roman"/>
          <w:i/>
          <w:iCs/>
          <w:color w:val="000000"/>
        </w:rPr>
        <w:t> But even unto this day, when Moses is read, the vail is upon their heart. </w:t>
      </w:r>
      <w:r w:rsidRPr="00EF2C2F">
        <w:rPr>
          <w:rFonts w:eastAsia="Times New Roman" w:cs="Times New Roman"/>
          <w:b/>
          <w:bCs/>
          <w:i/>
          <w:iCs/>
          <w:color w:val="000000"/>
          <w:sz w:val="17"/>
          <w:szCs w:val="17"/>
        </w:rPr>
        <w:t>16</w:t>
      </w:r>
      <w:r w:rsidRPr="00EF2C2F">
        <w:rPr>
          <w:rFonts w:eastAsia="Times New Roman" w:cs="Times New Roman"/>
          <w:i/>
          <w:iCs/>
          <w:color w:val="000000"/>
        </w:rPr>
        <w:t> Nevertheless when it shall turn to the Lord, the vail shall be taken away. </w:t>
      </w:r>
      <w:r w:rsidRPr="00EF2C2F">
        <w:rPr>
          <w:rFonts w:eastAsia="Times New Roman" w:cs="Times New Roman"/>
          <w:b/>
          <w:bCs/>
          <w:i/>
          <w:iCs/>
          <w:color w:val="000000"/>
          <w:sz w:val="17"/>
          <w:szCs w:val="17"/>
        </w:rPr>
        <w:t>17</w:t>
      </w:r>
      <w:r w:rsidRPr="00EF2C2F">
        <w:rPr>
          <w:rFonts w:eastAsia="Times New Roman" w:cs="Times New Roman"/>
          <w:i/>
          <w:iCs/>
          <w:color w:val="000000"/>
        </w:rPr>
        <w:t> Now the Lord is that Spirit: and where the Spirit of the Lord is, there is liberty. </w:t>
      </w:r>
      <w:r w:rsidRPr="00EF2C2F">
        <w:rPr>
          <w:rFonts w:eastAsia="Times New Roman" w:cs="Times New Roman"/>
          <w:b/>
          <w:bCs/>
          <w:i/>
          <w:iCs/>
          <w:color w:val="000000"/>
          <w:sz w:val="17"/>
          <w:szCs w:val="17"/>
        </w:rPr>
        <w:t>18</w:t>
      </w:r>
      <w:r w:rsidRPr="00EF2C2F">
        <w:rPr>
          <w:rFonts w:eastAsia="Times New Roman" w:cs="Times New Roman"/>
          <w:i/>
          <w:iCs/>
          <w:color w:val="000000"/>
        </w:rPr>
        <w:t> But we all, with open face beholding as in a glass the glory of the Lord, are changed into the same image FROM GLORY TO GLORY, even as by the Spirit of the Lord</w:t>
      </w:r>
      <w:r w:rsidRPr="00EF2C2F">
        <w:rPr>
          <w:rFonts w:eastAsia="Times New Roman" w:cs="Times New Roman"/>
          <w:color w:val="000000"/>
        </w:rPr>
        <w:t xml:space="preserve">. </w:t>
      </w:r>
      <w:r w:rsidR="00EF2C2F" w:rsidRPr="00EF2C2F">
        <w:rPr>
          <w:rFonts w:eastAsia="Times New Roman" w:cs="Times New Roman"/>
          <w:color w:val="000000"/>
          <w:sz w:val="20"/>
        </w:rPr>
        <w:t>(2 Cor 3:12-18</w:t>
      </w:r>
      <w:r w:rsidRPr="00EF2C2F">
        <w:rPr>
          <w:rFonts w:eastAsia="Times New Roman" w:cs="Times New Roman"/>
          <w:color w:val="000000"/>
          <w:sz w:val="20"/>
        </w:rPr>
        <w:t>)</w:t>
      </w:r>
    </w:p>
    <w:p w:rsidR="00041C81" w:rsidRPr="00EF2C2F" w:rsidRDefault="00041C81" w:rsidP="00EF2C2F">
      <w:pPr>
        <w:jc w:val="both"/>
        <w:rPr>
          <w:rFonts w:eastAsia="Times New Roman" w:cs="Times New Roman"/>
          <w:color w:val="000000"/>
        </w:rPr>
      </w:pPr>
      <w:r w:rsidRPr="00EF2C2F">
        <w:rPr>
          <w:rFonts w:eastAsia="Times New Roman" w:cs="Times New Roman"/>
          <w:color w:val="000000"/>
        </w:rPr>
        <w:t> </w:t>
      </w:r>
    </w:p>
    <w:p w:rsidR="00041C81" w:rsidRPr="00EF2C2F" w:rsidRDefault="00041C81" w:rsidP="00EF2C2F">
      <w:pPr>
        <w:jc w:val="both"/>
        <w:rPr>
          <w:rFonts w:eastAsia="Times New Roman" w:cs="Times New Roman"/>
          <w:color w:val="000000"/>
        </w:rPr>
      </w:pPr>
      <w:r w:rsidRPr="00EF2C2F">
        <w:rPr>
          <w:rFonts w:eastAsia="Times New Roman" w:cs="Times New Roman"/>
          <w:color w:val="000000"/>
        </w:rPr>
        <w:t>            This hymn devotion was requested by a member of our Church for today. It is a Hymn whose purpose is to prepare our hearts to attend the invitation to the Lord’s Table given in the Invitation just prior to the Prayer of General Confession in the Service of Holy Communion:  </w:t>
      </w:r>
    </w:p>
    <w:p w:rsidR="00EF2C2F" w:rsidRDefault="00EF2C2F" w:rsidP="00EF2C2F">
      <w:pPr>
        <w:jc w:val="both"/>
        <w:rPr>
          <w:rFonts w:eastAsia="Times New Roman" w:cs="Times New Roman"/>
          <w:color w:val="000000"/>
        </w:rPr>
      </w:pPr>
    </w:p>
    <w:p w:rsidR="00EF2C2F" w:rsidRPr="00EF2C2F" w:rsidRDefault="00EF2C2F" w:rsidP="00EF2C2F">
      <w:pPr>
        <w:keepNext/>
        <w:framePr w:dropCap="drop" w:lines="2" w:wrap="around" w:vAnchor="text" w:hAnchor="text"/>
        <w:spacing w:line="528" w:lineRule="exact"/>
        <w:jc w:val="both"/>
        <w:textAlignment w:val="baseline"/>
        <w:rPr>
          <w:rFonts w:eastAsia="Times New Roman" w:cs="Times New Roman"/>
          <w:b/>
          <w:caps/>
          <w:color w:val="000000"/>
          <w:position w:val="-4"/>
          <w:sz w:val="62"/>
        </w:rPr>
      </w:pPr>
      <w:r w:rsidRPr="00EF2C2F">
        <w:rPr>
          <w:rFonts w:eastAsia="Times New Roman" w:cs="Times New Roman"/>
          <w:b/>
          <w:caps/>
          <w:color w:val="000000"/>
          <w:position w:val="-4"/>
          <w:sz w:val="62"/>
        </w:rPr>
        <w:t>Y</w:t>
      </w:r>
    </w:p>
    <w:p w:rsidR="00041C81" w:rsidRPr="00EF2C2F" w:rsidRDefault="00041C81" w:rsidP="00EF2C2F">
      <w:pPr>
        <w:jc w:val="both"/>
        <w:rPr>
          <w:rFonts w:eastAsia="Times New Roman" w:cs="Times New Roman"/>
          <w:color w:val="000000"/>
          <w:sz w:val="20"/>
        </w:rPr>
      </w:pPr>
      <w:r w:rsidRPr="00EF2C2F">
        <w:rPr>
          <w:rFonts w:eastAsia="Times New Roman" w:cs="Times New Roman"/>
          <w:b/>
          <w:iCs/>
          <w:caps/>
          <w:color w:val="000000"/>
        </w:rPr>
        <w:t>E</w:t>
      </w:r>
      <w:r w:rsidRPr="00EF2C2F">
        <w:rPr>
          <w:rFonts w:eastAsia="Times New Roman" w:cs="Times New Roman"/>
          <w:i/>
          <w:iCs/>
          <w:color w:val="000000"/>
        </w:rPr>
        <w:t xml:space="preserve"> who do truly and earnestly repent you of your sins, and are in love and charity with your </w:t>
      </w:r>
      <w:proofErr w:type="spellStart"/>
      <w:r w:rsidRPr="00EF2C2F">
        <w:rPr>
          <w:rFonts w:eastAsia="Times New Roman" w:cs="Times New Roman"/>
          <w:i/>
          <w:iCs/>
          <w:color w:val="000000"/>
        </w:rPr>
        <w:t>neighbours</w:t>
      </w:r>
      <w:proofErr w:type="spellEnd"/>
      <w:r w:rsidRPr="00EF2C2F">
        <w:rPr>
          <w:rFonts w:eastAsia="Times New Roman" w:cs="Times New Roman"/>
          <w:i/>
          <w:iCs/>
          <w:color w:val="000000"/>
        </w:rPr>
        <w:t xml:space="preserve">, and intend to lead a new life, following the commandments of God, and walking from henceforth in his holy ways; Draw near with faith, and take this holy Sacrament to your </w:t>
      </w:r>
      <w:proofErr w:type="spellStart"/>
      <w:r w:rsidRPr="00EF2C2F">
        <w:rPr>
          <w:rFonts w:eastAsia="Times New Roman" w:cs="Times New Roman"/>
          <w:i/>
          <w:iCs/>
          <w:color w:val="000000"/>
        </w:rPr>
        <w:t>comfort;and</w:t>
      </w:r>
      <w:proofErr w:type="spellEnd"/>
      <w:r w:rsidRPr="00EF2C2F">
        <w:rPr>
          <w:rFonts w:eastAsia="Times New Roman" w:cs="Times New Roman"/>
          <w:i/>
          <w:iCs/>
          <w:color w:val="000000"/>
        </w:rPr>
        <w:t xml:space="preserve"> make your humble confession to A</w:t>
      </w:r>
      <w:r w:rsidR="00EF2C2F">
        <w:rPr>
          <w:rFonts w:eastAsia="Times New Roman" w:cs="Times New Roman"/>
          <w:i/>
          <w:iCs/>
          <w:color w:val="000000"/>
        </w:rPr>
        <w:t>lmighty God, devoutly kneeling.</w:t>
      </w:r>
      <w:r w:rsidRPr="00EF2C2F">
        <w:rPr>
          <w:rFonts w:eastAsia="Times New Roman" w:cs="Times New Roman"/>
          <w:i/>
          <w:iCs/>
          <w:color w:val="000000"/>
        </w:rPr>
        <w:t> </w:t>
      </w:r>
      <w:r w:rsidRPr="00EF2C2F">
        <w:rPr>
          <w:rFonts w:eastAsia="Times New Roman" w:cs="Times New Roman"/>
          <w:color w:val="000000"/>
        </w:rPr>
        <w:t> </w:t>
      </w:r>
      <w:r w:rsidRPr="00EF2C2F">
        <w:rPr>
          <w:rFonts w:eastAsia="Times New Roman" w:cs="Times New Roman"/>
          <w:color w:val="000000"/>
          <w:sz w:val="20"/>
        </w:rPr>
        <w:t xml:space="preserve">(1928 Book of Common Prayer, </w:t>
      </w:r>
      <w:proofErr w:type="spellStart"/>
      <w:r w:rsidRPr="00EF2C2F">
        <w:rPr>
          <w:rFonts w:eastAsia="Times New Roman" w:cs="Times New Roman"/>
          <w:color w:val="000000"/>
          <w:sz w:val="20"/>
        </w:rPr>
        <w:t>pg</w:t>
      </w:r>
      <w:proofErr w:type="spellEnd"/>
      <w:r w:rsidRPr="00EF2C2F">
        <w:rPr>
          <w:rFonts w:eastAsia="Times New Roman" w:cs="Times New Roman"/>
          <w:color w:val="000000"/>
          <w:sz w:val="20"/>
        </w:rPr>
        <w:t xml:space="preserve"> 75)</w:t>
      </w:r>
    </w:p>
    <w:p w:rsidR="00041C81" w:rsidRPr="00EF2C2F" w:rsidRDefault="00041C81" w:rsidP="00EF2C2F">
      <w:pPr>
        <w:ind w:firstLine="720"/>
        <w:jc w:val="both"/>
        <w:rPr>
          <w:rFonts w:eastAsia="Times New Roman" w:cs="Times New Roman"/>
          <w:color w:val="000000"/>
        </w:rPr>
      </w:pPr>
      <w:r w:rsidRPr="00EF2C2F">
        <w:rPr>
          <w:rFonts w:eastAsia="Times New Roman" w:cs="Times New Roman"/>
          <w:color w:val="000000"/>
        </w:rPr>
        <w:t> </w:t>
      </w:r>
    </w:p>
    <w:p w:rsidR="00041C81" w:rsidRDefault="00041C81" w:rsidP="00EF2C2F">
      <w:pPr>
        <w:ind w:firstLine="720"/>
        <w:jc w:val="both"/>
        <w:rPr>
          <w:rFonts w:eastAsia="Times New Roman" w:cs="Times New Roman"/>
          <w:color w:val="000000"/>
        </w:rPr>
      </w:pPr>
      <w:r w:rsidRPr="00EF2C2F">
        <w:rPr>
          <w:rFonts w:eastAsia="Times New Roman" w:cs="Times New Roman"/>
          <w:color w:val="000000"/>
        </w:rPr>
        <w:t xml:space="preserve">The Lord’s Supper is not to be understood in isolation to all other aspects of our Christian living. It is intended to prepare our souls in strength to face the challenges of the world which unfailingly attend the Christian life. Just as the laborer needs food for </w:t>
      </w:r>
      <w:r w:rsidRPr="00EF2C2F">
        <w:rPr>
          <w:rFonts w:eastAsia="Times New Roman" w:cs="Times New Roman"/>
          <w:color w:val="000000"/>
        </w:rPr>
        <w:lastRenderedPageBreak/>
        <w:t>strength to labor, so does the Christian believer draw spiritual strength from partaking of the Communion elements which in elemental form represent our Lord Jesus Christ which is the whole Word of God. Though He is always present where “two or three are gathered together in His Name,” His presence at the Lord’s Table is peculiarly and especially powerful in all that it represents to us.</w:t>
      </w:r>
    </w:p>
    <w:p w:rsidR="00EF2C2F" w:rsidRPr="00EF2C2F" w:rsidRDefault="00EF2C2F" w:rsidP="00EF2C2F">
      <w:pPr>
        <w:ind w:firstLine="720"/>
        <w:jc w:val="both"/>
        <w:rPr>
          <w:rFonts w:eastAsia="Times New Roman" w:cs="Times New Roman"/>
          <w:color w:val="000000"/>
        </w:rPr>
      </w:pPr>
    </w:p>
    <w:p w:rsidR="00041C81" w:rsidRPr="00EF2C2F" w:rsidRDefault="00041C81" w:rsidP="00EF2C2F">
      <w:pPr>
        <w:ind w:firstLine="720"/>
        <w:jc w:val="both"/>
        <w:rPr>
          <w:rFonts w:eastAsia="Times New Roman" w:cs="Times New Roman"/>
          <w:color w:val="000000"/>
        </w:rPr>
      </w:pPr>
      <w:r w:rsidRPr="00EF2C2F">
        <w:rPr>
          <w:rFonts w:eastAsia="Times New Roman" w:cs="Times New Roman"/>
          <w:color w:val="000000"/>
        </w:rPr>
        <w:t>The opening line is taken from the Liturgy of St. James. The lyrics are the composition of C.W. Humphreys (1906); and the tune is, </w:t>
      </w:r>
      <w:r w:rsidRPr="00EF2C2F">
        <w:rPr>
          <w:rFonts w:eastAsia="Times New Roman" w:cs="Times New Roman"/>
          <w:i/>
          <w:iCs/>
          <w:color w:val="000000"/>
        </w:rPr>
        <w:t>ST. KEVERNE</w:t>
      </w:r>
      <w:r w:rsidRPr="00EF2C2F">
        <w:rPr>
          <w:rFonts w:eastAsia="Times New Roman" w:cs="Times New Roman"/>
          <w:color w:val="000000"/>
        </w:rPr>
        <w:t xml:space="preserve">, by Craig </w:t>
      </w:r>
      <w:proofErr w:type="spellStart"/>
      <w:r w:rsidRPr="00EF2C2F">
        <w:rPr>
          <w:rFonts w:eastAsia="Times New Roman" w:cs="Times New Roman"/>
          <w:color w:val="000000"/>
        </w:rPr>
        <w:t>Sellar</w:t>
      </w:r>
      <w:proofErr w:type="spellEnd"/>
      <w:r w:rsidRPr="00EF2C2F">
        <w:rPr>
          <w:rFonts w:eastAsia="Times New Roman" w:cs="Times New Roman"/>
          <w:color w:val="000000"/>
        </w:rPr>
        <w:t xml:space="preserve"> Lang (1936) – so called after the name of a Cornish fishing village which was a favorite place of the score’s author. </w:t>
      </w:r>
    </w:p>
    <w:p w:rsidR="00041C81" w:rsidRPr="00EF2C2F" w:rsidRDefault="00041C81" w:rsidP="00EF2C2F">
      <w:pPr>
        <w:ind w:firstLine="720"/>
        <w:jc w:val="both"/>
        <w:rPr>
          <w:rFonts w:eastAsia="Times New Roman" w:cs="Times New Roman"/>
          <w:color w:val="000000"/>
        </w:rPr>
      </w:pPr>
      <w:r w:rsidRPr="00EF2C2F">
        <w:rPr>
          <w:rFonts w:eastAsia="Times New Roman" w:cs="Times New Roman"/>
          <w:color w:val="000000"/>
        </w:rPr>
        <w:t> </w:t>
      </w:r>
    </w:p>
    <w:p w:rsidR="00041C81" w:rsidRPr="00EF2C2F" w:rsidRDefault="00EF2C2F" w:rsidP="00EF2C2F">
      <w:pPr>
        <w:jc w:val="center"/>
        <w:rPr>
          <w:rFonts w:eastAsia="Times New Roman" w:cs="Times New Roman"/>
          <w:b/>
          <w:color w:val="000000"/>
        </w:rPr>
      </w:pPr>
      <w:r>
        <w:rPr>
          <w:rFonts w:eastAsia="Times New Roman" w:cs="Times New Roman"/>
          <w:b/>
          <w:color w:val="000000"/>
        </w:rPr>
        <w:t>From Glory t</w:t>
      </w:r>
      <w:r w:rsidRPr="00EF2C2F">
        <w:rPr>
          <w:rFonts w:eastAsia="Times New Roman" w:cs="Times New Roman"/>
          <w:b/>
          <w:color w:val="000000"/>
        </w:rPr>
        <w:t>o Glory Advancing</w:t>
      </w:r>
    </w:p>
    <w:p w:rsidR="00041C81" w:rsidRPr="00EF2C2F" w:rsidRDefault="00041C81" w:rsidP="00EF2C2F">
      <w:pPr>
        <w:jc w:val="both"/>
        <w:rPr>
          <w:rFonts w:eastAsia="Times New Roman" w:cs="Times New Roman"/>
          <w:color w:val="000000"/>
        </w:rPr>
      </w:pPr>
      <w:r w:rsidRPr="00EF2C2F">
        <w:rPr>
          <w:rFonts w:eastAsia="Times New Roman" w:cs="Times New Roman"/>
          <w:color w:val="000000"/>
        </w:rPr>
        <w:t> </w:t>
      </w:r>
    </w:p>
    <w:p w:rsidR="00EF2C2F" w:rsidRPr="00EF2C2F" w:rsidRDefault="00EF2C2F" w:rsidP="00EF2C2F">
      <w:pPr>
        <w:ind w:left="1440"/>
        <w:jc w:val="both"/>
        <w:rPr>
          <w:rFonts w:eastAsia="Times New Roman" w:cs="Times New Roman"/>
          <w:i/>
          <w:iCs/>
          <w:color w:val="000000"/>
        </w:rPr>
      </w:pPr>
      <w:r w:rsidRPr="00EF2C2F">
        <w:rPr>
          <w:rFonts w:eastAsia="Times New Roman" w:cs="Times New Roman"/>
          <w:i/>
          <w:iCs/>
          <w:color w:val="000000"/>
        </w:rPr>
        <w:t>From glory to glory advancing, we praise thee, O Lord;</w:t>
      </w:r>
    </w:p>
    <w:p w:rsidR="00EF2C2F" w:rsidRPr="00EF2C2F" w:rsidRDefault="00EF2C2F" w:rsidP="00EF2C2F">
      <w:pPr>
        <w:ind w:left="1440"/>
        <w:jc w:val="both"/>
        <w:rPr>
          <w:rFonts w:eastAsia="Times New Roman" w:cs="Times New Roman"/>
          <w:i/>
          <w:iCs/>
          <w:color w:val="000000"/>
        </w:rPr>
      </w:pPr>
      <w:r w:rsidRPr="00EF2C2F">
        <w:rPr>
          <w:rFonts w:eastAsia="Times New Roman" w:cs="Times New Roman"/>
          <w:i/>
          <w:iCs/>
          <w:color w:val="000000"/>
        </w:rPr>
        <w:t>thy name with the Father and Spirit be ever adored.</w:t>
      </w:r>
    </w:p>
    <w:p w:rsidR="00EF2C2F" w:rsidRPr="00EF2C2F" w:rsidRDefault="00EF2C2F" w:rsidP="00EF2C2F">
      <w:pPr>
        <w:ind w:left="1440"/>
        <w:jc w:val="both"/>
        <w:rPr>
          <w:rFonts w:eastAsia="Times New Roman" w:cs="Times New Roman"/>
          <w:i/>
          <w:iCs/>
          <w:color w:val="000000"/>
        </w:rPr>
      </w:pPr>
      <w:r w:rsidRPr="00EF2C2F">
        <w:rPr>
          <w:rFonts w:eastAsia="Times New Roman" w:cs="Times New Roman"/>
          <w:i/>
          <w:iCs/>
          <w:color w:val="000000"/>
        </w:rPr>
        <w:t>From strength unto strength we go forward on Sion's highway,</w:t>
      </w:r>
    </w:p>
    <w:p w:rsidR="00EF2C2F" w:rsidRPr="00EF2C2F" w:rsidRDefault="00EF2C2F" w:rsidP="00EF2C2F">
      <w:pPr>
        <w:ind w:left="1440"/>
        <w:jc w:val="both"/>
        <w:rPr>
          <w:rFonts w:eastAsia="Times New Roman" w:cs="Times New Roman"/>
          <w:i/>
          <w:iCs/>
          <w:color w:val="000000"/>
        </w:rPr>
      </w:pPr>
      <w:r w:rsidRPr="00EF2C2F">
        <w:rPr>
          <w:rFonts w:eastAsia="Times New Roman" w:cs="Times New Roman"/>
          <w:i/>
          <w:iCs/>
          <w:color w:val="000000"/>
        </w:rPr>
        <w:t>to appear before God in the city of infinite day.</w:t>
      </w:r>
    </w:p>
    <w:p w:rsidR="00EF2C2F" w:rsidRPr="00EF2C2F" w:rsidRDefault="00EF2C2F" w:rsidP="00EF2C2F">
      <w:pPr>
        <w:ind w:left="1440"/>
        <w:jc w:val="both"/>
        <w:rPr>
          <w:rFonts w:eastAsia="Times New Roman" w:cs="Times New Roman"/>
          <w:i/>
          <w:iCs/>
          <w:color w:val="000000"/>
        </w:rPr>
      </w:pPr>
      <w:r w:rsidRPr="00EF2C2F">
        <w:rPr>
          <w:rFonts w:eastAsia="Times New Roman" w:cs="Times New Roman"/>
          <w:i/>
          <w:iCs/>
          <w:color w:val="000000"/>
        </w:rPr>
        <w:t xml:space="preserve"> </w:t>
      </w:r>
    </w:p>
    <w:p w:rsidR="00EF2C2F" w:rsidRPr="00EF2C2F" w:rsidRDefault="00EF2C2F" w:rsidP="00EF2C2F">
      <w:pPr>
        <w:ind w:left="1440"/>
        <w:jc w:val="both"/>
        <w:rPr>
          <w:rFonts w:eastAsia="Times New Roman" w:cs="Times New Roman"/>
          <w:i/>
          <w:iCs/>
          <w:color w:val="000000"/>
        </w:rPr>
      </w:pPr>
      <w:r w:rsidRPr="00EF2C2F">
        <w:rPr>
          <w:rFonts w:eastAsia="Times New Roman" w:cs="Times New Roman"/>
          <w:i/>
          <w:iCs/>
          <w:color w:val="000000"/>
        </w:rPr>
        <w:t>Thanksgiving and glory and worship and blessing and love,</w:t>
      </w:r>
    </w:p>
    <w:p w:rsidR="00EF2C2F" w:rsidRPr="00EF2C2F" w:rsidRDefault="00EF2C2F" w:rsidP="00EF2C2F">
      <w:pPr>
        <w:ind w:left="1440"/>
        <w:jc w:val="both"/>
        <w:rPr>
          <w:rFonts w:eastAsia="Times New Roman" w:cs="Times New Roman"/>
          <w:i/>
          <w:iCs/>
          <w:color w:val="000000"/>
        </w:rPr>
      </w:pPr>
      <w:r w:rsidRPr="00EF2C2F">
        <w:rPr>
          <w:rFonts w:eastAsia="Times New Roman" w:cs="Times New Roman"/>
          <w:i/>
          <w:iCs/>
          <w:color w:val="000000"/>
        </w:rPr>
        <w:t>one heart and one song have the saints upon earth and above.</w:t>
      </w:r>
    </w:p>
    <w:p w:rsidR="00EF2C2F" w:rsidRPr="00EF2C2F" w:rsidRDefault="00EF2C2F" w:rsidP="00EF2C2F">
      <w:pPr>
        <w:ind w:left="1440"/>
        <w:jc w:val="both"/>
        <w:rPr>
          <w:rFonts w:eastAsia="Times New Roman" w:cs="Times New Roman"/>
          <w:i/>
          <w:iCs/>
          <w:color w:val="000000"/>
        </w:rPr>
      </w:pPr>
      <w:r w:rsidRPr="00EF2C2F">
        <w:rPr>
          <w:rFonts w:eastAsia="Times New Roman" w:cs="Times New Roman"/>
          <w:i/>
          <w:iCs/>
          <w:color w:val="000000"/>
        </w:rPr>
        <w:t xml:space="preserve">O Lord, </w:t>
      </w:r>
      <w:proofErr w:type="gramStart"/>
      <w:r w:rsidRPr="00EF2C2F">
        <w:rPr>
          <w:rFonts w:eastAsia="Times New Roman" w:cs="Times New Roman"/>
          <w:i/>
          <w:iCs/>
          <w:color w:val="000000"/>
        </w:rPr>
        <w:t>Evermore</w:t>
      </w:r>
      <w:proofErr w:type="gramEnd"/>
      <w:r w:rsidRPr="00EF2C2F">
        <w:rPr>
          <w:rFonts w:eastAsia="Times New Roman" w:cs="Times New Roman"/>
          <w:i/>
          <w:iCs/>
          <w:color w:val="000000"/>
        </w:rPr>
        <w:t xml:space="preserve"> to thy servants thy presence be nigh;</w:t>
      </w:r>
    </w:p>
    <w:p w:rsidR="00EF2C2F" w:rsidRDefault="00EF2C2F" w:rsidP="00EF2C2F">
      <w:pPr>
        <w:ind w:left="1440"/>
        <w:jc w:val="both"/>
        <w:rPr>
          <w:rFonts w:eastAsia="Times New Roman" w:cs="Times New Roman"/>
          <w:i/>
          <w:iCs/>
          <w:color w:val="000000"/>
        </w:rPr>
      </w:pPr>
      <w:r w:rsidRPr="00EF2C2F">
        <w:rPr>
          <w:rFonts w:eastAsia="Times New Roman" w:cs="Times New Roman"/>
          <w:i/>
          <w:iCs/>
          <w:color w:val="000000"/>
        </w:rPr>
        <w:t>ever fit us by service on earth for thy service on high.</w:t>
      </w:r>
    </w:p>
    <w:p w:rsidR="00041C81" w:rsidRPr="00EF2C2F" w:rsidRDefault="00041C81" w:rsidP="00EF2C2F">
      <w:pPr>
        <w:jc w:val="both"/>
        <w:rPr>
          <w:rFonts w:eastAsia="Times New Roman" w:cs="Times New Roman"/>
          <w:color w:val="000000"/>
        </w:rPr>
      </w:pPr>
      <w:r w:rsidRPr="00EF2C2F">
        <w:rPr>
          <w:rFonts w:eastAsia="Times New Roman" w:cs="Times New Roman"/>
          <w:color w:val="000000"/>
        </w:rPr>
        <w:t> </w:t>
      </w:r>
    </w:p>
    <w:p w:rsidR="00041C81" w:rsidRDefault="00041C81" w:rsidP="00EF2C2F">
      <w:pPr>
        <w:ind w:firstLine="720"/>
        <w:jc w:val="both"/>
        <w:rPr>
          <w:rFonts w:eastAsia="Times New Roman" w:cs="Times New Roman"/>
          <w:color w:val="000000"/>
        </w:rPr>
      </w:pPr>
      <w:r w:rsidRPr="00EF2C2F">
        <w:rPr>
          <w:rFonts w:eastAsia="Times New Roman" w:cs="Times New Roman"/>
          <w:b/>
          <w:bCs/>
          <w:i/>
          <w:iCs/>
          <w:color w:val="000000"/>
        </w:rPr>
        <w:t>From glory to glory advancing, we praise thee, O Lord; thy name with the Father and Spirit be ever adored. From strength unto strength we go forward on Sion's highway, to appear before God in the city of infinite day</w:t>
      </w:r>
      <w:r w:rsidRPr="00EF2C2F">
        <w:rPr>
          <w:rFonts w:eastAsia="Times New Roman" w:cs="Times New Roman"/>
          <w:i/>
          <w:iCs/>
          <w:color w:val="000000"/>
        </w:rPr>
        <w:t>.</w:t>
      </w:r>
      <w:r w:rsidRPr="00EF2C2F">
        <w:rPr>
          <w:rFonts w:eastAsia="Times New Roman" w:cs="Times New Roman"/>
          <w:color w:val="000000"/>
        </w:rPr>
        <w:t xml:space="preserve"> General George Patton was one of the greatest field commanders of World War II, if not the greatest. He rejected the notion of stationary defenses, but advocated a constant movement of offense against the enemy’s defenses. Simply holding conquered ground was not acceptable to Patton as long as there was an enemy threat that existed any place at the front of his maneuver elements. The Christian warrior must be of the same mold. We cannot cower behind defense works while the enemy of our Lord occupies any parcel of spiritual ground at our front. We must ADVANCE, </w:t>
      </w:r>
      <w:proofErr w:type="gramStart"/>
      <w:r w:rsidRPr="00EF2C2F">
        <w:rPr>
          <w:rFonts w:eastAsia="Times New Roman" w:cs="Times New Roman"/>
          <w:color w:val="000000"/>
        </w:rPr>
        <w:t>and  ADVANCE</w:t>
      </w:r>
      <w:proofErr w:type="gramEnd"/>
      <w:r w:rsidRPr="00EF2C2F">
        <w:rPr>
          <w:rFonts w:eastAsia="Times New Roman" w:cs="Times New Roman"/>
          <w:color w:val="000000"/>
        </w:rPr>
        <w:t>, and ADVANCE against his mal-appropriated holdings. WE cannot allow the enemy of our souls to rob our cradles, enter in at our schools, banish prayer and Bible reading from our public forums, or even to occupy his favored citadel - politics. By the way, another favorite stronghold of Satan is our modern churches rife with spiritual delusions and apostasy. We have God our Father as our strength and fortress – why should we not act with overwhelming force against our enemy? We must be on the march on Sion’s Highway despite the enemy’s spiritual roadblocks and tempting detours. Only by unfailing faith and soldierly courage can we break through every impediment of faith to seize the remunerative objective and victory at the road’s end – the City of God! </w:t>
      </w:r>
    </w:p>
    <w:p w:rsidR="00EF2C2F" w:rsidRPr="00EF2C2F" w:rsidRDefault="00EF2C2F" w:rsidP="00EF2C2F">
      <w:pPr>
        <w:ind w:firstLine="720"/>
        <w:jc w:val="both"/>
        <w:rPr>
          <w:rFonts w:eastAsia="Times New Roman" w:cs="Times New Roman"/>
          <w:color w:val="000000"/>
        </w:rPr>
      </w:pPr>
    </w:p>
    <w:p w:rsidR="00041C81" w:rsidRPr="00EF2C2F" w:rsidRDefault="00041C81" w:rsidP="00EF2C2F">
      <w:pPr>
        <w:ind w:firstLine="720"/>
        <w:jc w:val="both"/>
        <w:rPr>
          <w:rFonts w:eastAsia="Times New Roman" w:cs="Times New Roman"/>
          <w:color w:val="000000"/>
        </w:rPr>
      </w:pPr>
      <w:r w:rsidRPr="00EF2C2F">
        <w:rPr>
          <w:rFonts w:eastAsia="Times New Roman" w:cs="Times New Roman"/>
          <w:b/>
          <w:bCs/>
          <w:i/>
          <w:iCs/>
          <w:color w:val="000000"/>
        </w:rPr>
        <w:t xml:space="preserve">Thanksgiving and glory and worship and blessing and love, one heart and one song have the saints upon earth and above. O Lord, </w:t>
      </w:r>
      <w:proofErr w:type="gramStart"/>
      <w:r w:rsidRPr="00EF2C2F">
        <w:rPr>
          <w:rFonts w:eastAsia="Times New Roman" w:cs="Times New Roman"/>
          <w:b/>
          <w:bCs/>
          <w:i/>
          <w:iCs/>
          <w:color w:val="000000"/>
        </w:rPr>
        <w:t>Evermore</w:t>
      </w:r>
      <w:proofErr w:type="gramEnd"/>
      <w:r w:rsidRPr="00EF2C2F">
        <w:rPr>
          <w:rFonts w:eastAsia="Times New Roman" w:cs="Times New Roman"/>
          <w:b/>
          <w:bCs/>
          <w:i/>
          <w:iCs/>
          <w:color w:val="000000"/>
        </w:rPr>
        <w:t xml:space="preserve"> to thy servants thy presence be nigh; ever fit us by service on earth for thy service on high</w:t>
      </w:r>
      <w:r w:rsidRPr="00EF2C2F">
        <w:rPr>
          <w:rFonts w:eastAsia="Times New Roman" w:cs="Times New Roman"/>
          <w:i/>
          <w:iCs/>
          <w:color w:val="000000"/>
        </w:rPr>
        <w:t>.</w:t>
      </w:r>
      <w:r w:rsidRPr="00EF2C2F">
        <w:rPr>
          <w:rFonts w:eastAsia="Times New Roman" w:cs="Times New Roman"/>
          <w:color w:val="000000"/>
        </w:rPr>
        <w:t xml:space="preserve"> All of worship, blessings and thanksgiving are solely to the Glory of God and not to that of any man – including ourselves. The one heart of the Christian belongs to our Lord without corners of reserved sin. We do not come to Christ with a single coveted sin – all must be surrendered to him. That heart surrendered to Christ will be cleaned and sanctified by His Spirit day by day. We are incapable of doing that work for ourselves – it is a work of God. Our hearts cannot hold Christ ‘AND’ anything else. </w:t>
      </w:r>
      <w:proofErr w:type="gramStart"/>
      <w:r w:rsidRPr="00EF2C2F">
        <w:rPr>
          <w:rFonts w:eastAsia="Times New Roman" w:cs="Times New Roman"/>
          <w:color w:val="000000"/>
        </w:rPr>
        <w:t>It’s</w:t>
      </w:r>
      <w:proofErr w:type="gramEnd"/>
      <w:r w:rsidRPr="00EF2C2F">
        <w:rPr>
          <w:rFonts w:eastAsia="Times New Roman" w:cs="Times New Roman"/>
          <w:color w:val="000000"/>
        </w:rPr>
        <w:t xml:space="preserve"> deed must be signed over wholly to Him. </w:t>
      </w:r>
      <w:r w:rsidRPr="00EF2C2F">
        <w:rPr>
          <w:rFonts w:eastAsia="Times New Roman" w:cs="Times New Roman"/>
          <w:i/>
          <w:iCs/>
          <w:color w:val="FF0000"/>
        </w:rPr>
        <w:t xml:space="preserve">A good man out of the good treasure of the heart </w:t>
      </w:r>
      <w:proofErr w:type="spellStart"/>
      <w:r w:rsidRPr="00EF2C2F">
        <w:rPr>
          <w:rFonts w:eastAsia="Times New Roman" w:cs="Times New Roman"/>
          <w:i/>
          <w:iCs/>
          <w:color w:val="FF0000"/>
        </w:rPr>
        <w:t>bringeth</w:t>
      </w:r>
      <w:proofErr w:type="spellEnd"/>
      <w:r w:rsidRPr="00EF2C2F">
        <w:rPr>
          <w:rFonts w:eastAsia="Times New Roman" w:cs="Times New Roman"/>
          <w:i/>
          <w:iCs/>
          <w:color w:val="FF0000"/>
        </w:rPr>
        <w:t xml:space="preserve"> forth good </w:t>
      </w:r>
      <w:r w:rsidRPr="00EF2C2F">
        <w:rPr>
          <w:rFonts w:eastAsia="Times New Roman" w:cs="Times New Roman"/>
          <w:i/>
          <w:iCs/>
          <w:color w:val="FF0000"/>
        </w:rPr>
        <w:lastRenderedPageBreak/>
        <w:t xml:space="preserve">things: and an evil man out of the evil treasure </w:t>
      </w:r>
      <w:proofErr w:type="spellStart"/>
      <w:r w:rsidRPr="00EF2C2F">
        <w:rPr>
          <w:rFonts w:eastAsia="Times New Roman" w:cs="Times New Roman"/>
          <w:i/>
          <w:iCs/>
          <w:color w:val="FF0000"/>
        </w:rPr>
        <w:t>bringeth</w:t>
      </w:r>
      <w:proofErr w:type="spellEnd"/>
      <w:r w:rsidRPr="00EF2C2F">
        <w:rPr>
          <w:rFonts w:eastAsia="Times New Roman" w:cs="Times New Roman"/>
          <w:i/>
          <w:iCs/>
          <w:color w:val="FF0000"/>
        </w:rPr>
        <w:t xml:space="preserve"> forth evil things</w:t>
      </w:r>
      <w:r w:rsidR="00EF2C2F">
        <w:rPr>
          <w:rFonts w:eastAsia="Times New Roman" w:cs="Times New Roman"/>
          <w:color w:val="000000"/>
        </w:rPr>
        <w:t>.</w:t>
      </w:r>
      <w:r w:rsidRPr="00EF2C2F">
        <w:rPr>
          <w:rFonts w:eastAsia="Times New Roman" w:cs="Times New Roman"/>
          <w:color w:val="000000"/>
        </w:rPr>
        <w:t xml:space="preserve"> </w:t>
      </w:r>
      <w:r w:rsidR="00EF2C2F" w:rsidRPr="00EF2C2F">
        <w:rPr>
          <w:rFonts w:eastAsia="Times New Roman" w:cs="Times New Roman"/>
          <w:color w:val="000000"/>
          <w:sz w:val="20"/>
        </w:rPr>
        <w:t>(</w:t>
      </w:r>
      <w:r w:rsidR="00EF2C2F">
        <w:rPr>
          <w:rFonts w:eastAsia="Times New Roman" w:cs="Times New Roman"/>
          <w:color w:val="000000"/>
          <w:sz w:val="20"/>
        </w:rPr>
        <w:t>Matt 12:35</w:t>
      </w:r>
      <w:r w:rsidRPr="00EF2C2F">
        <w:rPr>
          <w:rFonts w:eastAsia="Times New Roman" w:cs="Times New Roman"/>
          <w:color w:val="000000"/>
          <w:sz w:val="20"/>
        </w:rPr>
        <w:t>)</w:t>
      </w:r>
      <w:r w:rsidRPr="00EF2C2F">
        <w:rPr>
          <w:rFonts w:eastAsia="Times New Roman" w:cs="Times New Roman"/>
          <w:color w:val="000000"/>
        </w:rPr>
        <w:t xml:space="preserve"> In our daily walks, devotions, works, and study, Christ is as near to us as He was to the two men on the Road to Emmaus though we may not be aware of it at all times. But when we come to His Table, we are made spiritually whole in the proper reception of His Body and Blood through the spiritual Presence and memorials we receive. He is with us at that Table in the Presence of His Holy Spirit. Without that Presence, we can do nothing of worth.</w:t>
      </w:r>
    </w:p>
    <w:p w:rsidR="00041C81" w:rsidRPr="00EF2C2F" w:rsidRDefault="00041C81" w:rsidP="00EF2C2F">
      <w:pPr>
        <w:jc w:val="both"/>
        <w:rPr>
          <w:rFonts w:eastAsia="Times New Roman" w:cs="Times New Roman"/>
          <w:color w:val="000000"/>
        </w:rPr>
      </w:pPr>
      <w:r w:rsidRPr="00EF2C2F">
        <w:rPr>
          <w:rFonts w:eastAsia="Times New Roman" w:cs="Times New Roman"/>
          <w:color w:val="000000"/>
        </w:rPr>
        <w:t> </w:t>
      </w:r>
    </w:p>
    <w:p w:rsidR="00041C81" w:rsidRPr="00EF2C2F" w:rsidRDefault="00EF2C2F" w:rsidP="00EF2C2F">
      <w:pPr>
        <w:jc w:val="both"/>
        <w:rPr>
          <w:rFonts w:eastAsia="Times New Roman" w:cs="Times New Roman"/>
          <w:b/>
          <w:color w:val="000000"/>
        </w:rPr>
      </w:pPr>
      <w:r w:rsidRPr="00EF2C2F">
        <w:rPr>
          <w:rFonts w:eastAsia="Times New Roman" w:cs="Times New Roman"/>
          <w:b/>
          <w:color w:val="000000"/>
        </w:rPr>
        <w:t>Footnote: </w:t>
      </w:r>
    </w:p>
    <w:p w:rsidR="00041C81" w:rsidRPr="00EF2C2F" w:rsidRDefault="00041C81" w:rsidP="00EF2C2F">
      <w:pPr>
        <w:jc w:val="both"/>
        <w:rPr>
          <w:rFonts w:eastAsia="Times New Roman" w:cs="Times New Roman"/>
          <w:color w:val="000000"/>
        </w:rPr>
      </w:pPr>
      <w:r w:rsidRPr="00EF2C2F">
        <w:rPr>
          <w:rFonts w:eastAsia="Times New Roman" w:cs="Times New Roman"/>
          <w:color w:val="000000"/>
        </w:rPr>
        <w:t>            </w:t>
      </w:r>
      <w:r w:rsidRPr="00EF2C2F">
        <w:rPr>
          <w:rFonts w:eastAsia="Times New Roman" w:cs="Times New Roman"/>
          <w:b/>
          <w:bCs/>
          <w:i/>
          <w:iCs/>
          <w:color w:val="000000"/>
        </w:rPr>
        <w:t xml:space="preserve">O Lord, </w:t>
      </w:r>
      <w:proofErr w:type="gramStart"/>
      <w:r w:rsidRPr="00EF2C2F">
        <w:rPr>
          <w:rFonts w:eastAsia="Times New Roman" w:cs="Times New Roman"/>
          <w:b/>
          <w:bCs/>
          <w:i/>
          <w:iCs/>
          <w:color w:val="000000"/>
        </w:rPr>
        <w:t>Evermore</w:t>
      </w:r>
      <w:proofErr w:type="gramEnd"/>
      <w:r w:rsidRPr="00EF2C2F">
        <w:rPr>
          <w:rFonts w:eastAsia="Times New Roman" w:cs="Times New Roman"/>
          <w:b/>
          <w:bCs/>
          <w:i/>
          <w:iCs/>
          <w:color w:val="000000"/>
        </w:rPr>
        <w:t xml:space="preserve"> to thy servants thy presence be nigh; ever fit us by service on earth for thy service on high</w:t>
      </w:r>
      <w:r w:rsidR="00EF2C2F">
        <w:rPr>
          <w:rFonts w:eastAsia="Times New Roman" w:cs="Times New Roman"/>
          <w:color w:val="000000"/>
        </w:rPr>
        <w:t>.</w:t>
      </w:r>
      <w:r w:rsidRPr="00EF2C2F">
        <w:rPr>
          <w:rFonts w:eastAsia="Times New Roman" w:cs="Times New Roman"/>
          <w:color w:val="000000"/>
        </w:rPr>
        <w:t xml:space="preserve"> Our service on earth </w:t>
      </w:r>
      <w:proofErr w:type="gramStart"/>
      <w:r w:rsidRPr="00EF2C2F">
        <w:rPr>
          <w:rFonts w:eastAsia="Times New Roman" w:cs="Times New Roman"/>
          <w:color w:val="000000"/>
        </w:rPr>
        <w:t>is a reflection of</w:t>
      </w:r>
      <w:proofErr w:type="gramEnd"/>
      <w:r w:rsidRPr="00EF2C2F">
        <w:rPr>
          <w:rFonts w:eastAsia="Times New Roman" w:cs="Times New Roman"/>
          <w:color w:val="000000"/>
        </w:rPr>
        <w:t xml:space="preserve"> our adherence to those General Orders we have received from God’s Word. It is not only an expression of God’s expectations of His adopted children, but also a Mirror to our souls. We see our depravity in King David, in Jacob, in Paul, in Peter, and a thousand others of the Bible. </w:t>
      </w:r>
      <w:r w:rsidRPr="00EF2C2F">
        <w:rPr>
          <w:rFonts w:eastAsia="Times New Roman" w:cs="Times New Roman"/>
          <w:b/>
          <w:bCs/>
          <w:i/>
          <w:iCs/>
          <w:color w:val="000000"/>
          <w:sz w:val="17"/>
          <w:szCs w:val="17"/>
        </w:rPr>
        <w:t>12</w:t>
      </w:r>
      <w:r w:rsidRPr="00EF2C2F">
        <w:rPr>
          <w:rFonts w:eastAsia="Times New Roman" w:cs="Times New Roman"/>
          <w:i/>
          <w:iCs/>
          <w:color w:val="000000"/>
        </w:rPr>
        <w:t> Seeing then that we have such hope, we use great plainness of speech: </w:t>
      </w:r>
      <w:r w:rsidRPr="00EF2C2F">
        <w:rPr>
          <w:rFonts w:eastAsia="Times New Roman" w:cs="Times New Roman"/>
          <w:b/>
          <w:bCs/>
          <w:i/>
          <w:iCs/>
          <w:color w:val="000000"/>
          <w:sz w:val="17"/>
          <w:szCs w:val="17"/>
        </w:rPr>
        <w:t>13</w:t>
      </w:r>
      <w:r w:rsidRPr="00EF2C2F">
        <w:rPr>
          <w:rFonts w:eastAsia="Times New Roman" w:cs="Times New Roman"/>
          <w:i/>
          <w:iCs/>
          <w:color w:val="000000"/>
        </w:rPr>
        <w:t xml:space="preserve"> And not as Moses, which put a vail over his face, that the children of Israel could not </w:t>
      </w:r>
      <w:proofErr w:type="spellStart"/>
      <w:r w:rsidRPr="00EF2C2F">
        <w:rPr>
          <w:rFonts w:eastAsia="Times New Roman" w:cs="Times New Roman"/>
          <w:i/>
          <w:iCs/>
          <w:color w:val="000000"/>
        </w:rPr>
        <w:t>stedfastly</w:t>
      </w:r>
      <w:proofErr w:type="spellEnd"/>
      <w:r w:rsidRPr="00EF2C2F">
        <w:rPr>
          <w:rFonts w:eastAsia="Times New Roman" w:cs="Times New Roman"/>
          <w:i/>
          <w:iCs/>
          <w:color w:val="000000"/>
        </w:rPr>
        <w:t xml:space="preserve"> look to the end of that which is abolished: </w:t>
      </w:r>
      <w:r w:rsidRPr="00EF2C2F">
        <w:rPr>
          <w:rFonts w:eastAsia="Times New Roman" w:cs="Times New Roman"/>
          <w:b/>
          <w:bCs/>
          <w:i/>
          <w:iCs/>
          <w:color w:val="000000"/>
          <w:sz w:val="17"/>
          <w:szCs w:val="17"/>
        </w:rPr>
        <w:t>14</w:t>
      </w:r>
      <w:r w:rsidRPr="00EF2C2F">
        <w:rPr>
          <w:rFonts w:eastAsia="Times New Roman" w:cs="Times New Roman"/>
          <w:i/>
          <w:iCs/>
          <w:color w:val="000000"/>
        </w:rPr>
        <w:t xml:space="preserve"> But their minds were blinded: for until this day </w:t>
      </w:r>
      <w:proofErr w:type="spellStart"/>
      <w:r w:rsidRPr="00EF2C2F">
        <w:rPr>
          <w:rFonts w:eastAsia="Times New Roman" w:cs="Times New Roman"/>
          <w:i/>
          <w:iCs/>
          <w:color w:val="000000"/>
        </w:rPr>
        <w:t>remaineth</w:t>
      </w:r>
      <w:proofErr w:type="spellEnd"/>
      <w:r w:rsidRPr="00EF2C2F">
        <w:rPr>
          <w:rFonts w:eastAsia="Times New Roman" w:cs="Times New Roman"/>
          <w:i/>
          <w:iCs/>
          <w:color w:val="000000"/>
        </w:rPr>
        <w:t xml:space="preserve"> the same vail untaken away in the reading of the old testament; which vail is done away in Christ. </w:t>
      </w:r>
      <w:r w:rsidRPr="00EF2C2F">
        <w:rPr>
          <w:rFonts w:eastAsia="Times New Roman" w:cs="Times New Roman"/>
          <w:b/>
          <w:bCs/>
          <w:i/>
          <w:iCs/>
          <w:color w:val="000000"/>
          <w:sz w:val="17"/>
          <w:szCs w:val="17"/>
        </w:rPr>
        <w:t>15</w:t>
      </w:r>
      <w:r w:rsidRPr="00EF2C2F">
        <w:rPr>
          <w:rFonts w:eastAsia="Times New Roman" w:cs="Times New Roman"/>
          <w:i/>
          <w:iCs/>
          <w:color w:val="000000"/>
        </w:rPr>
        <w:t> But even unto this day, when Moses is read, the vail is upon their heart. </w:t>
      </w:r>
      <w:r w:rsidRPr="00EF2C2F">
        <w:rPr>
          <w:rFonts w:eastAsia="Times New Roman" w:cs="Times New Roman"/>
          <w:b/>
          <w:bCs/>
          <w:i/>
          <w:iCs/>
          <w:color w:val="000000"/>
          <w:sz w:val="17"/>
          <w:szCs w:val="17"/>
        </w:rPr>
        <w:t>16</w:t>
      </w:r>
      <w:r w:rsidRPr="00EF2C2F">
        <w:rPr>
          <w:rFonts w:eastAsia="Times New Roman" w:cs="Times New Roman"/>
          <w:i/>
          <w:iCs/>
          <w:color w:val="000000"/>
        </w:rPr>
        <w:t> Nevertheless when it shall turn to the Lord, the vail shall be taken away. </w:t>
      </w:r>
      <w:r w:rsidRPr="00EF2C2F">
        <w:rPr>
          <w:rFonts w:eastAsia="Times New Roman" w:cs="Times New Roman"/>
          <w:b/>
          <w:bCs/>
          <w:i/>
          <w:iCs/>
          <w:color w:val="000000"/>
          <w:sz w:val="17"/>
          <w:szCs w:val="17"/>
        </w:rPr>
        <w:t>17</w:t>
      </w:r>
      <w:r w:rsidRPr="00EF2C2F">
        <w:rPr>
          <w:rFonts w:eastAsia="Times New Roman" w:cs="Times New Roman"/>
          <w:i/>
          <w:iCs/>
          <w:color w:val="000000"/>
        </w:rPr>
        <w:t> Now the Lord is that Spirit: and where the Spirit of the Lord is, there is liberty. </w:t>
      </w:r>
      <w:r w:rsidRPr="00EF2C2F">
        <w:rPr>
          <w:rFonts w:eastAsia="Times New Roman" w:cs="Times New Roman"/>
          <w:b/>
          <w:bCs/>
          <w:i/>
          <w:iCs/>
          <w:color w:val="000000"/>
          <w:sz w:val="17"/>
          <w:szCs w:val="17"/>
        </w:rPr>
        <w:t>18</w:t>
      </w:r>
      <w:r w:rsidRPr="00EF2C2F">
        <w:rPr>
          <w:rFonts w:eastAsia="Times New Roman" w:cs="Times New Roman"/>
          <w:i/>
          <w:iCs/>
          <w:color w:val="000000"/>
        </w:rPr>
        <w:t> But we all, with open face </w:t>
      </w:r>
      <w:r w:rsidRPr="00EF2C2F">
        <w:rPr>
          <w:rFonts w:eastAsia="Times New Roman" w:cs="Times New Roman"/>
          <w:b/>
          <w:bCs/>
          <w:i/>
          <w:iCs/>
          <w:color w:val="000000"/>
          <w:u w:val="single"/>
        </w:rPr>
        <w:t>BEHOLDING AS IN A GLASS</w:t>
      </w:r>
      <w:r w:rsidRPr="00EF2C2F">
        <w:rPr>
          <w:rFonts w:eastAsia="Times New Roman" w:cs="Times New Roman"/>
          <w:i/>
          <w:iCs/>
          <w:color w:val="000000"/>
        </w:rPr>
        <w:t> the glory of the Lord, are changed into the same image from glory to glory, even as by the Spirit of the Lord</w:t>
      </w:r>
      <w:r w:rsidR="00EF2C2F">
        <w:rPr>
          <w:rFonts w:eastAsia="Times New Roman" w:cs="Times New Roman"/>
          <w:color w:val="000000"/>
        </w:rPr>
        <w:t>.</w:t>
      </w:r>
      <w:r w:rsidRPr="00EF2C2F">
        <w:rPr>
          <w:rFonts w:eastAsia="Times New Roman" w:cs="Times New Roman"/>
          <w:color w:val="000000"/>
        </w:rPr>
        <w:t>  </w:t>
      </w:r>
      <w:r w:rsidR="00EF2C2F" w:rsidRPr="00EF2C2F">
        <w:rPr>
          <w:rFonts w:eastAsia="Times New Roman" w:cs="Times New Roman"/>
          <w:color w:val="000000"/>
          <w:sz w:val="20"/>
        </w:rPr>
        <w:t>(</w:t>
      </w:r>
      <w:r w:rsidR="00EF2C2F">
        <w:rPr>
          <w:rFonts w:eastAsia="Times New Roman" w:cs="Times New Roman"/>
          <w:color w:val="000000"/>
          <w:sz w:val="20"/>
        </w:rPr>
        <w:t>2 Cor 3:12-18</w:t>
      </w:r>
      <w:r w:rsidRPr="00EF2C2F">
        <w:rPr>
          <w:rFonts w:eastAsia="Times New Roman" w:cs="Times New Roman"/>
          <w:color w:val="000000"/>
          <w:sz w:val="20"/>
        </w:rPr>
        <w:t>)</w:t>
      </w:r>
      <w:r w:rsidRPr="00EF2C2F">
        <w:rPr>
          <w:rFonts w:eastAsia="Times New Roman" w:cs="Times New Roman"/>
          <w:color w:val="000000"/>
        </w:rPr>
        <w:t xml:space="preserve"> The very thoughts and contemplations of our heart will manifest itself in the outward appearance and actions of the believer. As we dwell, day by day, in the spiritual Land of Beulah, we shall come to be like the proper citizen of Beulah Land. There is a beautiful old song that reflects that truth:</w:t>
      </w:r>
    </w:p>
    <w:p w:rsidR="00041C81" w:rsidRPr="00EF2C2F" w:rsidRDefault="00041C81" w:rsidP="00EF2C2F">
      <w:pPr>
        <w:jc w:val="both"/>
        <w:rPr>
          <w:rFonts w:eastAsia="Times New Roman" w:cs="Times New Roman"/>
          <w:color w:val="000000"/>
        </w:rPr>
      </w:pPr>
      <w:r w:rsidRPr="00EF2C2F">
        <w:rPr>
          <w:rFonts w:eastAsia="Times New Roman" w:cs="Times New Roman"/>
          <w:color w:val="000000"/>
        </w:rPr>
        <w:t> </w:t>
      </w:r>
    </w:p>
    <w:p w:rsidR="00EF2C2F" w:rsidRPr="00EF2C2F" w:rsidRDefault="00EF2C2F" w:rsidP="00EF2C2F">
      <w:pPr>
        <w:ind w:left="1440"/>
        <w:jc w:val="both"/>
        <w:rPr>
          <w:rFonts w:eastAsia="Times New Roman" w:cs="Times New Roman"/>
          <w:i/>
          <w:iCs/>
          <w:color w:val="000000"/>
        </w:rPr>
      </w:pPr>
      <w:r w:rsidRPr="00EF2C2F">
        <w:rPr>
          <w:rFonts w:eastAsia="Times New Roman" w:cs="Times New Roman"/>
          <w:i/>
          <w:iCs/>
          <w:color w:val="000000"/>
        </w:rPr>
        <w:t>I am dwelling on the mountain,</w:t>
      </w:r>
    </w:p>
    <w:p w:rsidR="00EF2C2F" w:rsidRPr="00EF2C2F" w:rsidRDefault="00EF2C2F" w:rsidP="00EF2C2F">
      <w:pPr>
        <w:ind w:left="1440"/>
        <w:jc w:val="both"/>
        <w:rPr>
          <w:rFonts w:eastAsia="Times New Roman" w:cs="Times New Roman"/>
          <w:i/>
          <w:iCs/>
          <w:color w:val="000000"/>
        </w:rPr>
      </w:pPr>
      <w:r w:rsidRPr="00EF2C2F">
        <w:rPr>
          <w:rFonts w:eastAsia="Times New Roman" w:cs="Times New Roman"/>
          <w:i/>
          <w:iCs/>
          <w:color w:val="000000"/>
        </w:rPr>
        <w:t>Where the golden sunlight gleams</w:t>
      </w:r>
    </w:p>
    <w:p w:rsidR="00EF2C2F" w:rsidRPr="00EF2C2F" w:rsidRDefault="00EF2C2F" w:rsidP="00EF2C2F">
      <w:pPr>
        <w:ind w:left="1440"/>
        <w:jc w:val="both"/>
        <w:rPr>
          <w:rFonts w:eastAsia="Times New Roman" w:cs="Times New Roman"/>
          <w:i/>
          <w:iCs/>
          <w:color w:val="000000"/>
        </w:rPr>
      </w:pPr>
      <w:r w:rsidRPr="00EF2C2F">
        <w:rPr>
          <w:rFonts w:eastAsia="Times New Roman" w:cs="Times New Roman"/>
          <w:i/>
          <w:iCs/>
          <w:color w:val="000000"/>
        </w:rPr>
        <w:t>O’er a land whose wondrous beauty</w:t>
      </w:r>
    </w:p>
    <w:p w:rsidR="00EF2C2F" w:rsidRPr="00EF2C2F" w:rsidRDefault="00EF2C2F" w:rsidP="00EF2C2F">
      <w:pPr>
        <w:ind w:left="1440"/>
        <w:jc w:val="both"/>
        <w:rPr>
          <w:rFonts w:eastAsia="Times New Roman" w:cs="Times New Roman"/>
          <w:i/>
          <w:iCs/>
          <w:color w:val="000000"/>
        </w:rPr>
      </w:pPr>
      <w:r w:rsidRPr="00EF2C2F">
        <w:rPr>
          <w:rFonts w:eastAsia="Times New Roman" w:cs="Times New Roman"/>
          <w:i/>
          <w:iCs/>
          <w:color w:val="000000"/>
        </w:rPr>
        <w:t>Far exceeds my fondest dreams;</w:t>
      </w:r>
    </w:p>
    <w:p w:rsidR="00EF2C2F" w:rsidRPr="00EF2C2F" w:rsidRDefault="00EF2C2F" w:rsidP="00EF2C2F">
      <w:pPr>
        <w:ind w:left="1440"/>
        <w:jc w:val="both"/>
        <w:rPr>
          <w:rFonts w:eastAsia="Times New Roman" w:cs="Times New Roman"/>
          <w:i/>
          <w:iCs/>
          <w:color w:val="000000"/>
        </w:rPr>
      </w:pPr>
      <w:r w:rsidRPr="00EF2C2F">
        <w:rPr>
          <w:rFonts w:eastAsia="Times New Roman" w:cs="Times New Roman"/>
          <w:i/>
          <w:iCs/>
          <w:color w:val="000000"/>
        </w:rPr>
        <w:t>Where the air is pure, ethereal,</w:t>
      </w:r>
    </w:p>
    <w:p w:rsidR="00EF2C2F" w:rsidRPr="00EF2C2F" w:rsidRDefault="00EF2C2F" w:rsidP="00EF2C2F">
      <w:pPr>
        <w:ind w:left="1440"/>
        <w:jc w:val="both"/>
        <w:rPr>
          <w:rFonts w:eastAsia="Times New Roman" w:cs="Times New Roman"/>
          <w:i/>
          <w:iCs/>
          <w:color w:val="000000"/>
        </w:rPr>
      </w:pPr>
      <w:r w:rsidRPr="00EF2C2F">
        <w:rPr>
          <w:rFonts w:eastAsia="Times New Roman" w:cs="Times New Roman"/>
          <w:i/>
          <w:iCs/>
          <w:color w:val="000000"/>
        </w:rPr>
        <w:t xml:space="preserve">Laden with the breath of </w:t>
      </w:r>
      <w:proofErr w:type="spellStart"/>
      <w:r w:rsidRPr="00EF2C2F">
        <w:rPr>
          <w:rFonts w:eastAsia="Times New Roman" w:cs="Times New Roman"/>
          <w:i/>
          <w:iCs/>
          <w:color w:val="000000"/>
        </w:rPr>
        <w:t>flow’rs</w:t>
      </w:r>
      <w:proofErr w:type="spellEnd"/>
      <w:r w:rsidRPr="00EF2C2F">
        <w:rPr>
          <w:rFonts w:eastAsia="Times New Roman" w:cs="Times New Roman"/>
          <w:i/>
          <w:iCs/>
          <w:color w:val="000000"/>
        </w:rPr>
        <w:t>,</w:t>
      </w:r>
    </w:p>
    <w:p w:rsidR="00EF2C2F" w:rsidRPr="00EF2C2F" w:rsidRDefault="00EF2C2F" w:rsidP="00EF2C2F">
      <w:pPr>
        <w:ind w:left="1440"/>
        <w:jc w:val="both"/>
        <w:rPr>
          <w:rFonts w:eastAsia="Times New Roman" w:cs="Times New Roman"/>
          <w:i/>
          <w:iCs/>
          <w:color w:val="000000"/>
        </w:rPr>
      </w:pPr>
      <w:r w:rsidRPr="00EF2C2F">
        <w:rPr>
          <w:rFonts w:eastAsia="Times New Roman" w:cs="Times New Roman"/>
          <w:i/>
          <w:iCs/>
          <w:color w:val="000000"/>
        </w:rPr>
        <w:t>They are blooming by the fountain,</w:t>
      </w:r>
    </w:p>
    <w:p w:rsidR="00EF2C2F" w:rsidRPr="00EF2C2F" w:rsidRDefault="00EF2C2F" w:rsidP="00EF2C2F">
      <w:pPr>
        <w:ind w:left="1440"/>
        <w:jc w:val="both"/>
        <w:rPr>
          <w:rFonts w:eastAsia="Times New Roman" w:cs="Times New Roman"/>
          <w:i/>
          <w:iCs/>
          <w:color w:val="000000"/>
        </w:rPr>
      </w:pPr>
      <w:r w:rsidRPr="00EF2C2F">
        <w:rPr>
          <w:rFonts w:eastAsia="Times New Roman" w:cs="Times New Roman"/>
          <w:i/>
          <w:iCs/>
          <w:color w:val="000000"/>
        </w:rPr>
        <w:t xml:space="preserve">’Neath the amaranthine </w:t>
      </w:r>
      <w:proofErr w:type="spellStart"/>
      <w:r w:rsidRPr="00EF2C2F">
        <w:rPr>
          <w:rFonts w:eastAsia="Times New Roman" w:cs="Times New Roman"/>
          <w:i/>
          <w:iCs/>
          <w:color w:val="000000"/>
        </w:rPr>
        <w:t>bow’rs</w:t>
      </w:r>
      <w:proofErr w:type="spellEnd"/>
      <w:r w:rsidRPr="00EF2C2F">
        <w:rPr>
          <w:rFonts w:eastAsia="Times New Roman" w:cs="Times New Roman"/>
          <w:i/>
          <w:iCs/>
          <w:color w:val="000000"/>
        </w:rPr>
        <w:t>.</w:t>
      </w:r>
    </w:p>
    <w:p w:rsidR="00EF2C2F" w:rsidRPr="00EF2C2F" w:rsidRDefault="00EF2C2F" w:rsidP="00EF2C2F">
      <w:pPr>
        <w:ind w:left="2160"/>
        <w:jc w:val="both"/>
        <w:rPr>
          <w:rFonts w:eastAsia="Times New Roman" w:cs="Times New Roman"/>
          <w:i/>
          <w:iCs/>
          <w:color w:val="000000"/>
        </w:rPr>
      </w:pPr>
      <w:r w:rsidRPr="00EF2C2F">
        <w:rPr>
          <w:rFonts w:eastAsia="Times New Roman" w:cs="Times New Roman"/>
          <w:i/>
          <w:iCs/>
          <w:color w:val="000000"/>
        </w:rPr>
        <w:t>Refrain:</w:t>
      </w:r>
    </w:p>
    <w:p w:rsidR="00EF2C2F" w:rsidRPr="00EF2C2F" w:rsidRDefault="00EF2C2F" w:rsidP="00EF2C2F">
      <w:pPr>
        <w:ind w:left="2160"/>
        <w:jc w:val="both"/>
        <w:rPr>
          <w:rFonts w:eastAsia="Times New Roman" w:cs="Times New Roman"/>
          <w:i/>
          <w:iCs/>
          <w:color w:val="000000"/>
        </w:rPr>
      </w:pPr>
      <w:r w:rsidRPr="00EF2C2F">
        <w:rPr>
          <w:rFonts w:eastAsia="Times New Roman" w:cs="Times New Roman"/>
          <w:i/>
          <w:iCs/>
          <w:color w:val="000000"/>
        </w:rPr>
        <w:t>Is not this the land of Beulah?</w:t>
      </w:r>
    </w:p>
    <w:p w:rsidR="00EF2C2F" w:rsidRPr="00EF2C2F" w:rsidRDefault="00EF2C2F" w:rsidP="00EF2C2F">
      <w:pPr>
        <w:ind w:left="2160"/>
        <w:jc w:val="both"/>
        <w:rPr>
          <w:rFonts w:eastAsia="Times New Roman" w:cs="Times New Roman"/>
          <w:i/>
          <w:iCs/>
          <w:color w:val="000000"/>
        </w:rPr>
      </w:pPr>
      <w:r w:rsidRPr="00EF2C2F">
        <w:rPr>
          <w:rFonts w:eastAsia="Times New Roman" w:cs="Times New Roman"/>
          <w:i/>
          <w:iCs/>
          <w:color w:val="000000"/>
        </w:rPr>
        <w:t>Blessed, blessed land of light,</w:t>
      </w:r>
    </w:p>
    <w:p w:rsidR="00EF2C2F" w:rsidRPr="00EF2C2F" w:rsidRDefault="00EF2C2F" w:rsidP="00EF2C2F">
      <w:pPr>
        <w:ind w:left="2160"/>
        <w:jc w:val="both"/>
        <w:rPr>
          <w:rFonts w:eastAsia="Times New Roman" w:cs="Times New Roman"/>
          <w:i/>
          <w:iCs/>
          <w:color w:val="000000"/>
        </w:rPr>
      </w:pPr>
      <w:r w:rsidRPr="00EF2C2F">
        <w:rPr>
          <w:rFonts w:eastAsia="Times New Roman" w:cs="Times New Roman"/>
          <w:i/>
          <w:iCs/>
          <w:color w:val="000000"/>
        </w:rPr>
        <w:t>Where the flowers bloom forever,</w:t>
      </w:r>
    </w:p>
    <w:p w:rsidR="00EF2C2F" w:rsidRDefault="00EF2C2F" w:rsidP="00EF2C2F">
      <w:pPr>
        <w:ind w:left="2160"/>
        <w:jc w:val="both"/>
        <w:rPr>
          <w:rFonts w:eastAsia="Times New Roman" w:cs="Times New Roman"/>
          <w:i/>
          <w:iCs/>
          <w:color w:val="000000"/>
        </w:rPr>
      </w:pPr>
      <w:r w:rsidRPr="00EF2C2F">
        <w:rPr>
          <w:rFonts w:eastAsia="Times New Roman" w:cs="Times New Roman"/>
          <w:i/>
          <w:iCs/>
          <w:color w:val="000000"/>
        </w:rPr>
        <w:t>And the sun is always bright!</w:t>
      </w:r>
    </w:p>
    <w:p w:rsidR="00EF2C2F" w:rsidRDefault="00EF2C2F" w:rsidP="00EF2C2F">
      <w:pPr>
        <w:jc w:val="both"/>
        <w:rPr>
          <w:rFonts w:eastAsia="Times New Roman" w:cs="Times New Roman"/>
          <w:i/>
          <w:iCs/>
          <w:color w:val="000000"/>
        </w:rPr>
      </w:pPr>
    </w:p>
    <w:p w:rsidR="00041C81" w:rsidRPr="00EF2C2F" w:rsidRDefault="00041C81" w:rsidP="00EF2C2F">
      <w:pPr>
        <w:jc w:val="both"/>
        <w:rPr>
          <w:rFonts w:eastAsia="Times New Roman" w:cs="Times New Roman"/>
          <w:color w:val="000000"/>
        </w:rPr>
      </w:pPr>
      <w:r w:rsidRPr="00EF2C2F">
        <w:rPr>
          <w:rFonts w:eastAsia="Times New Roman" w:cs="Times New Roman"/>
          <w:color w:val="000000"/>
        </w:rPr>
        <w:t>Where do you dwell daily, friend?</w:t>
      </w:r>
    </w:p>
    <w:p w:rsidR="006A6CD3" w:rsidRPr="00EF2C2F" w:rsidRDefault="006A6CD3" w:rsidP="00041C81">
      <w:pPr>
        <w:widowControl w:val="0"/>
        <w:autoSpaceDE w:val="0"/>
        <w:autoSpaceDN w:val="0"/>
        <w:adjustRightInd w:val="0"/>
        <w:jc w:val="center"/>
        <w:rPr>
          <w:rFonts w:cs="Times New Roman"/>
          <w:szCs w:val="32"/>
        </w:rPr>
      </w:pPr>
    </w:p>
    <w:sectPr w:rsidR="006A6CD3" w:rsidRPr="00EF2C2F"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1C81"/>
    <w:rsid w:val="00043B89"/>
    <w:rsid w:val="00047D9A"/>
    <w:rsid w:val="000505F0"/>
    <w:rsid w:val="00067341"/>
    <w:rsid w:val="00071972"/>
    <w:rsid w:val="00073F18"/>
    <w:rsid w:val="000840AE"/>
    <w:rsid w:val="000A3B41"/>
    <w:rsid w:val="000A4038"/>
    <w:rsid w:val="000B04A2"/>
    <w:rsid w:val="000B4EC7"/>
    <w:rsid w:val="000B71A4"/>
    <w:rsid w:val="000C06B2"/>
    <w:rsid w:val="000C23B0"/>
    <w:rsid w:val="000C4ED6"/>
    <w:rsid w:val="000D0369"/>
    <w:rsid w:val="000D3CA6"/>
    <w:rsid w:val="000E2079"/>
    <w:rsid w:val="000E44E1"/>
    <w:rsid w:val="000E46A1"/>
    <w:rsid w:val="000F430C"/>
    <w:rsid w:val="00111517"/>
    <w:rsid w:val="00115D4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02BC"/>
    <w:rsid w:val="001B6012"/>
    <w:rsid w:val="001C0A12"/>
    <w:rsid w:val="001C2996"/>
    <w:rsid w:val="001C2D28"/>
    <w:rsid w:val="001D493C"/>
    <w:rsid w:val="001E1AEE"/>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272BF"/>
    <w:rsid w:val="003325DD"/>
    <w:rsid w:val="00332DDF"/>
    <w:rsid w:val="003334E3"/>
    <w:rsid w:val="00334926"/>
    <w:rsid w:val="00335B5E"/>
    <w:rsid w:val="0034489A"/>
    <w:rsid w:val="003525E8"/>
    <w:rsid w:val="00370478"/>
    <w:rsid w:val="003724D9"/>
    <w:rsid w:val="0038127C"/>
    <w:rsid w:val="00386F85"/>
    <w:rsid w:val="00393954"/>
    <w:rsid w:val="00393C55"/>
    <w:rsid w:val="0039418D"/>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5A4D"/>
    <w:rsid w:val="00440338"/>
    <w:rsid w:val="00456B06"/>
    <w:rsid w:val="0046098B"/>
    <w:rsid w:val="004830EF"/>
    <w:rsid w:val="00484FD8"/>
    <w:rsid w:val="00485007"/>
    <w:rsid w:val="004855E2"/>
    <w:rsid w:val="00490CC1"/>
    <w:rsid w:val="004A3BE3"/>
    <w:rsid w:val="004A5082"/>
    <w:rsid w:val="004C07F2"/>
    <w:rsid w:val="004D0D5C"/>
    <w:rsid w:val="004F1FE0"/>
    <w:rsid w:val="0050308B"/>
    <w:rsid w:val="00506C7D"/>
    <w:rsid w:val="00511753"/>
    <w:rsid w:val="00522C53"/>
    <w:rsid w:val="00525065"/>
    <w:rsid w:val="005259A8"/>
    <w:rsid w:val="00551EC3"/>
    <w:rsid w:val="005579BC"/>
    <w:rsid w:val="00563670"/>
    <w:rsid w:val="00565CF4"/>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37EA3"/>
    <w:rsid w:val="00651426"/>
    <w:rsid w:val="0065341B"/>
    <w:rsid w:val="006631D1"/>
    <w:rsid w:val="00672225"/>
    <w:rsid w:val="006779CC"/>
    <w:rsid w:val="00680BC7"/>
    <w:rsid w:val="006846B5"/>
    <w:rsid w:val="0068573F"/>
    <w:rsid w:val="00686484"/>
    <w:rsid w:val="006969A0"/>
    <w:rsid w:val="006A6CD3"/>
    <w:rsid w:val="006A73B2"/>
    <w:rsid w:val="006C0089"/>
    <w:rsid w:val="006C1EEA"/>
    <w:rsid w:val="006C207F"/>
    <w:rsid w:val="006E15CF"/>
    <w:rsid w:val="006E187A"/>
    <w:rsid w:val="00702C05"/>
    <w:rsid w:val="007101D5"/>
    <w:rsid w:val="00726668"/>
    <w:rsid w:val="007341AF"/>
    <w:rsid w:val="00736E55"/>
    <w:rsid w:val="0075725B"/>
    <w:rsid w:val="007601A4"/>
    <w:rsid w:val="00775153"/>
    <w:rsid w:val="007761E6"/>
    <w:rsid w:val="00785A70"/>
    <w:rsid w:val="0079256B"/>
    <w:rsid w:val="0079355A"/>
    <w:rsid w:val="007A001B"/>
    <w:rsid w:val="007C0387"/>
    <w:rsid w:val="007C28EE"/>
    <w:rsid w:val="007C5428"/>
    <w:rsid w:val="007C5613"/>
    <w:rsid w:val="007C6E82"/>
    <w:rsid w:val="007E235F"/>
    <w:rsid w:val="007F2F4B"/>
    <w:rsid w:val="00804A9F"/>
    <w:rsid w:val="00805AA4"/>
    <w:rsid w:val="00806971"/>
    <w:rsid w:val="008114F6"/>
    <w:rsid w:val="0083151C"/>
    <w:rsid w:val="00856AA3"/>
    <w:rsid w:val="008844C2"/>
    <w:rsid w:val="008960C4"/>
    <w:rsid w:val="008B69E2"/>
    <w:rsid w:val="008D2733"/>
    <w:rsid w:val="008D3C6E"/>
    <w:rsid w:val="008E1F24"/>
    <w:rsid w:val="008E73C3"/>
    <w:rsid w:val="008F22AD"/>
    <w:rsid w:val="00915B24"/>
    <w:rsid w:val="00926F44"/>
    <w:rsid w:val="00941781"/>
    <w:rsid w:val="00941CC9"/>
    <w:rsid w:val="00942030"/>
    <w:rsid w:val="009433A1"/>
    <w:rsid w:val="00970B4F"/>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94160"/>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90838"/>
    <w:rsid w:val="00BA7584"/>
    <w:rsid w:val="00BB3914"/>
    <w:rsid w:val="00BB6BD8"/>
    <w:rsid w:val="00BC4F23"/>
    <w:rsid w:val="00BD22FC"/>
    <w:rsid w:val="00BF5EC6"/>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E609F"/>
    <w:rsid w:val="00CF1C51"/>
    <w:rsid w:val="00D01BB9"/>
    <w:rsid w:val="00D021F7"/>
    <w:rsid w:val="00D0314D"/>
    <w:rsid w:val="00D049E4"/>
    <w:rsid w:val="00D221B5"/>
    <w:rsid w:val="00D30CE2"/>
    <w:rsid w:val="00D31908"/>
    <w:rsid w:val="00D33B97"/>
    <w:rsid w:val="00D54B90"/>
    <w:rsid w:val="00D55799"/>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76000"/>
    <w:rsid w:val="00E9221F"/>
    <w:rsid w:val="00E97654"/>
    <w:rsid w:val="00EA0152"/>
    <w:rsid w:val="00ED1B34"/>
    <w:rsid w:val="00EE66B7"/>
    <w:rsid w:val="00EF2C2F"/>
    <w:rsid w:val="00EF5D21"/>
    <w:rsid w:val="00EF7F15"/>
    <w:rsid w:val="00F0441D"/>
    <w:rsid w:val="00F05BA0"/>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F1783A"/>
  <w15:docId w15:val="{006866E9-1EAE-DE40-9D8B-472C27EF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04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87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1222</TotalTime>
  <Pages>3</Pages>
  <Words>1187</Words>
  <Characters>6769</Characters>
  <Application>Microsoft Office Word</Application>
  <DocSecurity>0</DocSecurity>
  <Lines>56</Lines>
  <Paragraphs>15</Paragraphs>
  <ScaleCrop>false</ScaleCrop>
  <Company>Descanso Rodents</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189</cp:revision>
  <cp:lastPrinted>2014-09-24T00:48:00Z</cp:lastPrinted>
  <dcterms:created xsi:type="dcterms:W3CDTF">2013-07-10T21:17:00Z</dcterms:created>
  <dcterms:modified xsi:type="dcterms:W3CDTF">2019-01-08T21:43:00Z</dcterms:modified>
</cp:coreProperties>
</file>