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D28" w:rsidRPr="000C0950" w:rsidRDefault="0098701A" w:rsidP="000C0950">
      <w:pPr>
        <w:widowControl w:val="0"/>
        <w:autoSpaceDE w:val="0"/>
        <w:autoSpaceDN w:val="0"/>
        <w:adjustRightInd w:val="0"/>
        <w:snapToGrid w:val="0"/>
        <w:jc w:val="both"/>
        <w:rPr>
          <w:rFonts w:cs="Times New Roman"/>
          <w:szCs w:val="32"/>
        </w:rPr>
      </w:pPr>
      <w:r w:rsidRPr="000C0950">
        <w:rPr>
          <w:rFonts w:cs="Times New Roman"/>
          <w:szCs w:val="32"/>
        </w:rPr>
        <w:t xml:space="preserve">Hymn </w:t>
      </w:r>
      <w:r w:rsidR="000C0950" w:rsidRPr="000C0950">
        <w:rPr>
          <w:rFonts w:cs="Times New Roman"/>
          <w:szCs w:val="32"/>
        </w:rPr>
        <w:t xml:space="preserve">273 – </w:t>
      </w:r>
      <w:r w:rsidR="000C0950" w:rsidRPr="000C0950">
        <w:rPr>
          <w:rFonts w:cs="Times New Roman"/>
          <w:i/>
          <w:szCs w:val="32"/>
        </w:rPr>
        <w:t>Holy</w:t>
      </w:r>
      <w:r w:rsidR="00506C7D" w:rsidRPr="000C0950">
        <w:rPr>
          <w:rFonts w:cs="Times New Roman"/>
          <w:i/>
        </w:rPr>
        <w:t xml:space="preserve"> God</w:t>
      </w:r>
      <w:r w:rsidR="000C0950" w:rsidRPr="000C0950">
        <w:rPr>
          <w:rFonts w:cs="Times New Roman"/>
          <w:i/>
        </w:rPr>
        <w:t>, We Praise Thy Name</w:t>
      </w:r>
      <w:r w:rsidR="00506C7D" w:rsidRPr="000C0950">
        <w:rPr>
          <w:rFonts w:cs="Times New Roman"/>
          <w:szCs w:val="32"/>
        </w:rPr>
        <w:t xml:space="preserve"> – </w:t>
      </w:r>
      <w:r w:rsidR="000C0950" w:rsidRPr="000C0950">
        <w:rPr>
          <w:rFonts w:cs="Times New Roman"/>
          <w:szCs w:val="32"/>
        </w:rPr>
        <w:t>2 October 2018</w:t>
      </w:r>
      <w:r w:rsidR="006A6CD3" w:rsidRPr="000C0950">
        <w:rPr>
          <w:rFonts w:cs="Times New Roman"/>
          <w:szCs w:val="32"/>
        </w:rPr>
        <w:t>, Anno Domini</w:t>
      </w:r>
      <w:r w:rsidR="006A6CD3" w:rsidRPr="000C0950">
        <w:rPr>
          <w:rFonts w:cs="Georgia"/>
        </w:rPr>
        <w:t xml:space="preserve"> </w:t>
      </w:r>
      <w:r w:rsidR="006A6CD3" w:rsidRPr="000C0950">
        <w:rPr>
          <w:rFonts w:cs="Times New Roman"/>
          <w:szCs w:val="32"/>
        </w:rPr>
        <w:t>(In the Year of our Lord)</w:t>
      </w:r>
    </w:p>
    <w:p w:rsidR="006A6CD3" w:rsidRPr="000C0950" w:rsidRDefault="006A6CD3" w:rsidP="000C0950">
      <w:pPr>
        <w:widowControl w:val="0"/>
        <w:autoSpaceDE w:val="0"/>
        <w:autoSpaceDN w:val="0"/>
        <w:adjustRightInd w:val="0"/>
        <w:snapToGrid w:val="0"/>
        <w:jc w:val="both"/>
        <w:rPr>
          <w:rFonts w:cs="Georgia"/>
          <w:b/>
          <w:szCs w:val="28"/>
        </w:rPr>
      </w:pPr>
    </w:p>
    <w:p w:rsidR="006A6CD3" w:rsidRPr="000C0950" w:rsidRDefault="000C0950" w:rsidP="000C0950">
      <w:pPr>
        <w:widowControl w:val="0"/>
        <w:autoSpaceDE w:val="0"/>
        <w:autoSpaceDN w:val="0"/>
        <w:adjustRightInd w:val="0"/>
        <w:snapToGrid w:val="0"/>
        <w:jc w:val="both"/>
        <w:rPr>
          <w:rFonts w:cs="Georgia"/>
        </w:rPr>
      </w:pPr>
      <w:bookmarkStart w:id="0" w:name="_GoBack"/>
      <w:bookmarkEnd w:id="0"/>
      <w:r>
        <w:rPr>
          <w:rFonts w:cs="Georgia"/>
          <w:noProof/>
        </w:rPr>
        <w:drawing>
          <wp:inline distT="0" distB="0" distL="0" distR="0">
            <wp:extent cx="5943600" cy="549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une God.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5494655"/>
                    </a:xfrm>
                    <a:prstGeom prst="rect">
                      <a:avLst/>
                    </a:prstGeom>
                  </pic:spPr>
                </pic:pic>
              </a:graphicData>
            </a:graphic>
          </wp:inline>
        </w:drawing>
      </w:r>
    </w:p>
    <w:p w:rsidR="006A6CD3" w:rsidRPr="000C0950" w:rsidRDefault="006A6CD3" w:rsidP="000C0950">
      <w:pPr>
        <w:widowControl w:val="0"/>
        <w:autoSpaceDE w:val="0"/>
        <w:autoSpaceDN w:val="0"/>
        <w:adjustRightInd w:val="0"/>
        <w:snapToGrid w:val="0"/>
        <w:jc w:val="both"/>
        <w:rPr>
          <w:rFonts w:cs="Times New Roman"/>
          <w:szCs w:val="32"/>
        </w:rPr>
      </w:pPr>
    </w:p>
    <w:p w:rsidR="000C0950" w:rsidRDefault="000C0950" w:rsidP="000C0950">
      <w:pPr>
        <w:adjustRightInd w:val="0"/>
        <w:snapToGrid w:val="0"/>
        <w:jc w:val="both"/>
        <w:rPr>
          <w:rFonts w:eastAsia="Times New Roman" w:cs="Times New Roman"/>
          <w:color w:val="000000"/>
        </w:rPr>
      </w:pPr>
      <w:r w:rsidRPr="000C0950">
        <w:rPr>
          <w:rFonts w:eastAsia="Times New Roman" w:cs="Times New Roman"/>
          <w:color w:val="000000"/>
        </w:rPr>
        <w:t xml:space="preserve">            This richly spiritual hymn is most often used as a recessional hymn. The 1940 Hymnal makes significant changes in the original text which, to me, is disappointing. The original seems far more powerful than the version in the Hymnal. Moreover, the original was comprised of eight </w:t>
      </w:r>
      <w:proofErr w:type="gramStart"/>
      <w:r w:rsidRPr="000C0950">
        <w:rPr>
          <w:rFonts w:eastAsia="Times New Roman" w:cs="Times New Roman"/>
          <w:color w:val="000000"/>
        </w:rPr>
        <w:t>stanza’s</w:t>
      </w:r>
      <w:proofErr w:type="gramEnd"/>
      <w:r w:rsidRPr="000C0950">
        <w:rPr>
          <w:rFonts w:eastAsia="Times New Roman" w:cs="Times New Roman"/>
          <w:color w:val="000000"/>
        </w:rPr>
        <w:t xml:space="preserve"> while the Hymnal has reduced that number to three. I have included the concluding stanza of the original. The hymn is one of Triune nature and significance.</w:t>
      </w:r>
    </w:p>
    <w:p w:rsidR="000C0950" w:rsidRPr="000C0950" w:rsidRDefault="000C0950" w:rsidP="000C0950">
      <w:pPr>
        <w:adjustRightInd w:val="0"/>
        <w:snapToGrid w:val="0"/>
        <w:ind w:left="1440"/>
        <w:jc w:val="both"/>
        <w:rPr>
          <w:rFonts w:eastAsia="Times New Roman" w:cs="Times New Roman"/>
          <w:iCs/>
          <w:color w:val="000000"/>
          <w:sz w:val="16"/>
        </w:rPr>
      </w:pPr>
    </w:p>
    <w:p w:rsidR="000C0950" w:rsidRDefault="000C0950" w:rsidP="000C0950">
      <w:pPr>
        <w:adjustRightInd w:val="0"/>
        <w:snapToGrid w:val="0"/>
        <w:jc w:val="both"/>
        <w:rPr>
          <w:rFonts w:eastAsia="Times New Roman" w:cs="Times New Roman"/>
          <w:color w:val="000000"/>
        </w:rPr>
      </w:pPr>
      <w:r w:rsidRPr="000C0950">
        <w:rPr>
          <w:rFonts w:eastAsia="Times New Roman" w:cs="Times New Roman"/>
          <w:color w:val="000000"/>
        </w:rPr>
        <w:t>            The author of the lyrics was the German priest, Franz Ignaz, wrote the original German lyrics in 1771 as a paraphrase of the </w:t>
      </w:r>
      <w:proofErr w:type="spellStart"/>
      <w:r w:rsidRPr="000C0950">
        <w:rPr>
          <w:rFonts w:eastAsia="Times New Roman" w:cs="Times New Roman"/>
          <w:i/>
          <w:iCs/>
          <w:color w:val="000000"/>
        </w:rPr>
        <w:fldChar w:fldCharType="begin"/>
      </w:r>
      <w:r w:rsidRPr="000C0950">
        <w:rPr>
          <w:rFonts w:eastAsia="Times New Roman" w:cs="Times New Roman"/>
          <w:i/>
          <w:iCs/>
          <w:color w:val="000000"/>
        </w:rPr>
        <w:instrText xml:space="preserve"> HYPERLINK "https://en.wikipedia.org/wiki/Te_Deum" \o "Te Deum" </w:instrText>
      </w:r>
      <w:r w:rsidRPr="000C0950">
        <w:rPr>
          <w:rFonts w:eastAsia="Times New Roman" w:cs="Times New Roman"/>
          <w:i/>
          <w:iCs/>
          <w:color w:val="000000"/>
        </w:rPr>
        <w:fldChar w:fldCharType="separate"/>
      </w:r>
      <w:r w:rsidRPr="000C0950">
        <w:rPr>
          <w:rFonts w:eastAsia="Times New Roman" w:cs="Times New Roman"/>
          <w:i/>
          <w:iCs/>
          <w:color w:val="000000"/>
          <w:u w:val="single"/>
        </w:rPr>
        <w:t>Te</w:t>
      </w:r>
      <w:proofErr w:type="spellEnd"/>
      <w:r w:rsidRPr="000C0950">
        <w:rPr>
          <w:rFonts w:eastAsia="Times New Roman" w:cs="Times New Roman"/>
          <w:i/>
          <w:iCs/>
          <w:color w:val="000000"/>
          <w:u w:val="single"/>
        </w:rPr>
        <w:t xml:space="preserve"> Deum</w:t>
      </w:r>
      <w:r w:rsidRPr="000C0950">
        <w:rPr>
          <w:rFonts w:eastAsia="Times New Roman" w:cs="Times New Roman"/>
          <w:i/>
          <w:iCs/>
          <w:color w:val="000000"/>
        </w:rPr>
        <w:fldChar w:fldCharType="end"/>
      </w:r>
      <w:r w:rsidRPr="000C0950">
        <w:rPr>
          <w:rFonts w:eastAsia="Times New Roman" w:cs="Times New Roman"/>
          <w:color w:val="000000"/>
        </w:rPr>
        <w:t>, a hymn of the Book of Common Prayer descended from the Church of the 4</w:t>
      </w:r>
      <w:r w:rsidRPr="000C0950">
        <w:rPr>
          <w:rFonts w:eastAsia="Times New Roman" w:cs="Times New Roman"/>
          <w:color w:val="000000"/>
          <w:sz w:val="20"/>
          <w:szCs w:val="20"/>
          <w:vertAlign w:val="superscript"/>
        </w:rPr>
        <w:t>th</w:t>
      </w:r>
      <w:r w:rsidRPr="000C0950">
        <w:rPr>
          <w:rFonts w:eastAsia="Times New Roman" w:cs="Times New Roman"/>
          <w:color w:val="000000"/>
        </w:rPr>
        <w:t> century. The tune is, </w:t>
      </w:r>
      <w:r w:rsidRPr="000C0950">
        <w:rPr>
          <w:rFonts w:eastAsia="Times New Roman" w:cs="Times New Roman"/>
          <w:i/>
          <w:iCs/>
          <w:color w:val="000000"/>
        </w:rPr>
        <w:t>Vienna</w:t>
      </w:r>
      <w:r w:rsidRPr="000C0950">
        <w:rPr>
          <w:rFonts w:eastAsia="Times New Roman" w:cs="Times New Roman"/>
          <w:color w:val="000000"/>
        </w:rPr>
        <w:t>, of 1774. There was a bit of controversy that had no part with the spiritual meaning of the author’s original lyrics that sprang up in 1939 when the Evangelical Church added a verse to their military service book for American soldiers praising the Führer </w:t>
      </w:r>
      <w:hyperlink r:id="rId6" w:tooltip="Adolf Hitler" w:history="1">
        <w:r w:rsidRPr="000C0950">
          <w:rPr>
            <w:rFonts w:eastAsia="Times New Roman" w:cs="Times New Roman"/>
            <w:b/>
            <w:bCs/>
            <w:color w:val="000000"/>
            <w:u w:val="single"/>
          </w:rPr>
          <w:t>Adolf Hitler</w:t>
        </w:r>
      </w:hyperlink>
      <w:r w:rsidRPr="000C0950">
        <w:rPr>
          <w:rFonts w:eastAsia="Times New Roman" w:cs="Times New Roman"/>
          <w:color w:val="000000"/>
        </w:rPr>
        <w:t>. This had no relevance to the original author’s intentions.</w:t>
      </w:r>
    </w:p>
    <w:p w:rsidR="000C0950" w:rsidRPr="000C0950" w:rsidRDefault="000C0950" w:rsidP="000C0950">
      <w:pPr>
        <w:adjustRightInd w:val="0"/>
        <w:snapToGrid w:val="0"/>
        <w:ind w:left="1440"/>
        <w:jc w:val="both"/>
        <w:rPr>
          <w:rFonts w:eastAsia="Times New Roman" w:cs="Times New Roman"/>
          <w:iCs/>
          <w:color w:val="000000"/>
          <w:sz w:val="16"/>
        </w:rPr>
      </w:pPr>
    </w:p>
    <w:p w:rsidR="000C0950" w:rsidRPr="000C0950" w:rsidRDefault="000C0950" w:rsidP="000C0950">
      <w:pPr>
        <w:adjustRightInd w:val="0"/>
        <w:snapToGrid w:val="0"/>
        <w:jc w:val="both"/>
        <w:rPr>
          <w:rFonts w:eastAsia="Times New Roman" w:cs="Times New Roman"/>
          <w:color w:val="000000"/>
        </w:rPr>
      </w:pPr>
      <w:r w:rsidRPr="000C0950">
        <w:rPr>
          <w:rFonts w:eastAsia="Times New Roman" w:cs="Times New Roman"/>
          <w:color w:val="000000"/>
        </w:rPr>
        <w:t>            This hymn, as originally written, is a beautiful and biblical expression of praise for the Holy God.</w:t>
      </w:r>
    </w:p>
    <w:p w:rsidR="000C0950" w:rsidRPr="000C0950" w:rsidRDefault="000C0950" w:rsidP="000C0950">
      <w:pPr>
        <w:adjustRightInd w:val="0"/>
        <w:snapToGrid w:val="0"/>
        <w:jc w:val="both"/>
        <w:rPr>
          <w:rFonts w:eastAsia="Times New Roman" w:cs="Times New Roman"/>
          <w:color w:val="000000"/>
        </w:rPr>
      </w:pPr>
      <w:r w:rsidRPr="000C0950">
        <w:rPr>
          <w:rFonts w:eastAsia="Times New Roman" w:cs="Times New Roman"/>
          <w:color w:val="000000"/>
          <w:sz w:val="12"/>
          <w:szCs w:val="12"/>
        </w:rPr>
        <w:t> </w:t>
      </w:r>
    </w:p>
    <w:p w:rsidR="000C0950" w:rsidRPr="000C0950" w:rsidRDefault="000C0950" w:rsidP="000C0950">
      <w:pPr>
        <w:adjustRightInd w:val="0"/>
        <w:snapToGrid w:val="0"/>
        <w:jc w:val="center"/>
        <w:rPr>
          <w:rFonts w:eastAsia="Times New Roman" w:cs="Times New Roman"/>
          <w:b/>
          <w:color w:val="000000"/>
        </w:rPr>
      </w:pPr>
      <w:r w:rsidRPr="000C0950">
        <w:rPr>
          <w:rFonts w:eastAsia="Times New Roman" w:cs="Times New Roman"/>
          <w:b/>
          <w:color w:val="000000"/>
        </w:rPr>
        <w:lastRenderedPageBreak/>
        <w:t>Holy God, We Praise Thy Name</w:t>
      </w:r>
    </w:p>
    <w:p w:rsidR="000C0950" w:rsidRPr="000C0950" w:rsidRDefault="000C0950" w:rsidP="000C0950">
      <w:pPr>
        <w:adjustRightInd w:val="0"/>
        <w:snapToGrid w:val="0"/>
        <w:jc w:val="both"/>
        <w:rPr>
          <w:rFonts w:eastAsia="Times New Roman" w:cs="Times New Roman"/>
          <w:color w:val="000000"/>
        </w:rPr>
      </w:pPr>
      <w:r w:rsidRPr="000C0950">
        <w:rPr>
          <w:rFonts w:eastAsia="Times New Roman" w:cs="Times New Roman"/>
          <w:color w:val="000000"/>
          <w:sz w:val="12"/>
          <w:szCs w:val="12"/>
        </w:rPr>
        <w:t> </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Holy God, we praise Thy Name;</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Lord of all, we bow before Thee!</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All on earth Thy scepter claim,</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All in Heaven above adore Thee;</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Infinite Thy vast domain,</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Everlasting is Thy reign.</w:t>
      </w:r>
    </w:p>
    <w:p w:rsidR="000C0950" w:rsidRPr="000C0950" w:rsidRDefault="000C0950" w:rsidP="000C0950">
      <w:pPr>
        <w:adjustRightInd w:val="0"/>
        <w:snapToGrid w:val="0"/>
        <w:ind w:left="1440"/>
        <w:jc w:val="both"/>
        <w:rPr>
          <w:rFonts w:eastAsia="Times New Roman" w:cs="Times New Roman"/>
          <w:iCs/>
          <w:color w:val="000000"/>
          <w:sz w:val="16"/>
        </w:rPr>
      </w:pP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Hark! the loud celestial hymn</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Angel choirs above are raising,</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Cherubim and seraphim,</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In unceasing chorus praising;</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Fill the heavens with sweet accord:</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Holy, holy, holy, Lord.</w:t>
      </w:r>
    </w:p>
    <w:p w:rsidR="000C0950" w:rsidRPr="000C0950" w:rsidRDefault="000C0950" w:rsidP="000C0950">
      <w:pPr>
        <w:adjustRightInd w:val="0"/>
        <w:snapToGrid w:val="0"/>
        <w:ind w:left="1440"/>
        <w:jc w:val="both"/>
        <w:rPr>
          <w:rFonts w:eastAsia="Times New Roman" w:cs="Times New Roman"/>
          <w:iCs/>
          <w:color w:val="000000"/>
          <w:sz w:val="16"/>
        </w:rPr>
      </w:pP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Holy Father, Holy Son,</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 xml:space="preserve">Holy Spirit, </w:t>
      </w:r>
      <w:proofErr w:type="gramStart"/>
      <w:r w:rsidRPr="000C0950">
        <w:rPr>
          <w:rFonts w:eastAsia="Times New Roman" w:cs="Times New Roman"/>
          <w:iCs/>
          <w:color w:val="000000"/>
        </w:rPr>
        <w:t>Three</w:t>
      </w:r>
      <w:proofErr w:type="gramEnd"/>
      <w:r w:rsidRPr="000C0950">
        <w:rPr>
          <w:rFonts w:eastAsia="Times New Roman" w:cs="Times New Roman"/>
          <w:iCs/>
          <w:color w:val="000000"/>
        </w:rPr>
        <w:t xml:space="preserve"> we name Thee;</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While in essence only One,</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Undivided God we claim Thee;</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 xml:space="preserve">And adoring </w:t>
      </w:r>
      <w:proofErr w:type="gramStart"/>
      <w:r w:rsidRPr="000C0950">
        <w:rPr>
          <w:rFonts w:eastAsia="Times New Roman" w:cs="Times New Roman"/>
          <w:iCs/>
          <w:color w:val="000000"/>
        </w:rPr>
        <w:t>bend</w:t>
      </w:r>
      <w:proofErr w:type="gramEnd"/>
      <w:r w:rsidRPr="000C0950">
        <w:rPr>
          <w:rFonts w:eastAsia="Times New Roman" w:cs="Times New Roman"/>
          <w:iCs/>
          <w:color w:val="000000"/>
        </w:rPr>
        <w:t xml:space="preserve"> the knee,</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While we own the mystery.</w:t>
      </w:r>
    </w:p>
    <w:p w:rsidR="000C0950" w:rsidRPr="000C0950" w:rsidRDefault="000C0950" w:rsidP="000C0950">
      <w:pPr>
        <w:adjustRightInd w:val="0"/>
        <w:snapToGrid w:val="0"/>
        <w:ind w:left="1440"/>
        <w:jc w:val="both"/>
        <w:rPr>
          <w:rFonts w:eastAsia="Times New Roman" w:cs="Times New Roman"/>
          <w:iCs/>
          <w:color w:val="000000"/>
          <w:sz w:val="16"/>
        </w:rPr>
      </w:pP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Spare Thy people, Lord, we pray,</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By a thousand snares surrounded:</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Keep us without sin today,</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Never let us be confounded.</w:t>
      </w:r>
    </w:p>
    <w:p w:rsidR="000C0950" w:rsidRPr="000C0950" w:rsidRDefault="000C0950" w:rsidP="000C0950">
      <w:pPr>
        <w:adjustRightInd w:val="0"/>
        <w:snapToGrid w:val="0"/>
        <w:ind w:left="1440"/>
        <w:jc w:val="both"/>
        <w:rPr>
          <w:rFonts w:eastAsia="Times New Roman" w:cs="Times New Roman"/>
          <w:iCs/>
          <w:color w:val="000000"/>
        </w:rPr>
      </w:pPr>
      <w:r w:rsidRPr="000C0950">
        <w:rPr>
          <w:rFonts w:eastAsia="Times New Roman" w:cs="Times New Roman"/>
          <w:iCs/>
          <w:color w:val="000000"/>
        </w:rPr>
        <w:t>Lo, I put my trust in Thee;</w:t>
      </w:r>
    </w:p>
    <w:p w:rsidR="000C0950" w:rsidRPr="000C0950" w:rsidRDefault="000C0950" w:rsidP="000C0950">
      <w:pPr>
        <w:adjustRightInd w:val="0"/>
        <w:snapToGrid w:val="0"/>
        <w:ind w:left="1440"/>
        <w:jc w:val="both"/>
        <w:rPr>
          <w:rFonts w:eastAsia="Times New Roman" w:cs="Times New Roman"/>
          <w:iCs/>
          <w:color w:val="000000"/>
          <w:sz w:val="12"/>
          <w:szCs w:val="12"/>
        </w:rPr>
      </w:pPr>
      <w:r w:rsidRPr="000C0950">
        <w:rPr>
          <w:rFonts w:eastAsia="Times New Roman" w:cs="Times New Roman"/>
          <w:iCs/>
          <w:color w:val="000000"/>
        </w:rPr>
        <w:t>Never, Lord, abandon me.</w:t>
      </w:r>
      <w:r w:rsidRPr="000C0950">
        <w:rPr>
          <w:rFonts w:eastAsia="Times New Roman" w:cs="Times New Roman"/>
          <w:iCs/>
          <w:color w:val="000000"/>
          <w:sz w:val="12"/>
          <w:szCs w:val="12"/>
        </w:rPr>
        <w:t> </w:t>
      </w:r>
    </w:p>
    <w:p w:rsidR="000C0950" w:rsidRPr="000C0950" w:rsidRDefault="000C0950" w:rsidP="000C0950">
      <w:pPr>
        <w:adjustRightInd w:val="0"/>
        <w:snapToGrid w:val="0"/>
        <w:jc w:val="both"/>
        <w:rPr>
          <w:rFonts w:eastAsia="Times New Roman" w:cs="Times New Roman"/>
          <w:color w:val="000000"/>
        </w:rPr>
      </w:pPr>
    </w:p>
    <w:p w:rsidR="000C0950" w:rsidRDefault="000C0950" w:rsidP="000C0950">
      <w:pPr>
        <w:adjustRightInd w:val="0"/>
        <w:snapToGrid w:val="0"/>
        <w:ind w:firstLine="720"/>
        <w:jc w:val="both"/>
        <w:rPr>
          <w:rFonts w:eastAsia="Times New Roman" w:cs="Times New Roman"/>
          <w:color w:val="000000"/>
        </w:rPr>
      </w:pPr>
      <w:r w:rsidRPr="000C0950">
        <w:rPr>
          <w:rFonts w:eastAsia="Times New Roman" w:cs="Times New Roman"/>
          <w:b/>
          <w:bCs/>
          <w:i/>
          <w:iCs/>
          <w:color w:val="000000"/>
        </w:rPr>
        <w:t xml:space="preserve">Holy God, we praise Thy Name; Lord of all, we bow before Thee! </w:t>
      </w:r>
      <w:r>
        <w:rPr>
          <w:rFonts w:eastAsia="Times New Roman" w:cs="Times New Roman"/>
          <w:b/>
          <w:bCs/>
          <w:i/>
          <w:iCs/>
          <w:color w:val="000000"/>
        </w:rPr>
        <w:t xml:space="preserve">All on earth Thy scepter claim, </w:t>
      </w:r>
      <w:r w:rsidRPr="000C0950">
        <w:rPr>
          <w:rFonts w:eastAsia="Times New Roman" w:cs="Times New Roman"/>
          <w:b/>
          <w:bCs/>
          <w:i/>
          <w:iCs/>
          <w:color w:val="000000"/>
        </w:rPr>
        <w:t>All in Heaven above adore Thee; Infinite Thy vast domain, Everlasting is Thy reign</w:t>
      </w:r>
      <w:r w:rsidRPr="000C0950">
        <w:rPr>
          <w:rFonts w:eastAsia="Times New Roman" w:cs="Times New Roman"/>
          <w:i/>
          <w:iCs/>
          <w:color w:val="000000"/>
        </w:rPr>
        <w:t>.</w:t>
      </w:r>
      <w:r w:rsidRPr="000C0950">
        <w:rPr>
          <w:rFonts w:eastAsia="Times New Roman" w:cs="Times New Roman"/>
          <w:color w:val="000000"/>
        </w:rPr>
        <w:t xml:space="preserve"> From the first utterance of this hymn, let us agree in acknowledging that God is, above all else, HOLY! We bow before no man, but we do, indeed, bow before God. He rules in the affairs of men and nations and bears mystical sovereignty over all kingdoms and empires of the world.  Since we are made in the image of God, we must, too, be holy if we will abide in His will and in His Kingdom: </w:t>
      </w:r>
      <w:r w:rsidRPr="000C0950">
        <w:rPr>
          <w:rFonts w:eastAsia="Times New Roman" w:cs="Times New Roman"/>
          <w:i/>
          <w:iCs/>
          <w:color w:val="000000"/>
        </w:rPr>
        <w:t xml:space="preserve">But as he which hath called you is holy, so be ye holy </w:t>
      </w:r>
      <w:r>
        <w:rPr>
          <w:rFonts w:eastAsia="Times New Roman" w:cs="Times New Roman"/>
          <w:i/>
          <w:iCs/>
          <w:color w:val="000000"/>
        </w:rPr>
        <w:t xml:space="preserve">in all manner of conversation; </w:t>
      </w:r>
      <w:r w:rsidRPr="000C0950">
        <w:rPr>
          <w:rFonts w:eastAsia="Times New Roman" w:cs="Times New Roman"/>
          <w:i/>
          <w:iCs/>
          <w:color w:val="000000"/>
        </w:rPr>
        <w:t xml:space="preserve">Because it is written, </w:t>
      </w:r>
      <w:proofErr w:type="gramStart"/>
      <w:r w:rsidRPr="000C0950">
        <w:rPr>
          <w:rFonts w:eastAsia="Times New Roman" w:cs="Times New Roman"/>
          <w:i/>
          <w:iCs/>
          <w:color w:val="000000"/>
        </w:rPr>
        <w:t>Be</w:t>
      </w:r>
      <w:proofErr w:type="gramEnd"/>
      <w:r w:rsidRPr="000C0950">
        <w:rPr>
          <w:rFonts w:eastAsia="Times New Roman" w:cs="Times New Roman"/>
          <w:i/>
          <w:iCs/>
          <w:color w:val="000000"/>
        </w:rPr>
        <w:t xml:space="preserve"> ye holy; for I am holy</w:t>
      </w:r>
      <w:r w:rsidRPr="000C0950">
        <w:rPr>
          <w:rFonts w:eastAsia="Times New Roman" w:cs="Times New Roman"/>
          <w:color w:val="000000"/>
        </w:rPr>
        <w:t xml:space="preserve">. </w:t>
      </w:r>
      <w:r w:rsidRPr="000C0950">
        <w:rPr>
          <w:rFonts w:eastAsia="Times New Roman" w:cs="Times New Roman"/>
          <w:color w:val="000000"/>
          <w:sz w:val="20"/>
        </w:rPr>
        <w:t>(1 Peter 1:15-16)</w:t>
      </w:r>
    </w:p>
    <w:p w:rsidR="000C0950" w:rsidRPr="000C0950" w:rsidRDefault="000C0950" w:rsidP="000C0950">
      <w:pPr>
        <w:adjustRightInd w:val="0"/>
        <w:snapToGrid w:val="0"/>
        <w:ind w:left="1440"/>
        <w:jc w:val="both"/>
        <w:rPr>
          <w:rFonts w:eastAsia="Times New Roman" w:cs="Times New Roman"/>
          <w:iCs/>
          <w:color w:val="000000"/>
          <w:sz w:val="16"/>
        </w:rPr>
      </w:pPr>
    </w:p>
    <w:p w:rsidR="000C0950" w:rsidRDefault="000C0950" w:rsidP="000C0950">
      <w:pPr>
        <w:adjustRightInd w:val="0"/>
        <w:snapToGrid w:val="0"/>
        <w:ind w:firstLine="720"/>
        <w:jc w:val="both"/>
        <w:rPr>
          <w:rFonts w:eastAsia="Times New Roman" w:cs="Times New Roman"/>
          <w:color w:val="000000"/>
        </w:rPr>
      </w:pPr>
      <w:r>
        <w:rPr>
          <w:rFonts w:eastAsia="Times New Roman" w:cs="Times New Roman"/>
          <w:b/>
          <w:bCs/>
          <w:i/>
          <w:iCs/>
          <w:color w:val="000000"/>
        </w:rPr>
        <w:t>Hark! the loud celestial hymn</w:t>
      </w:r>
      <w:r w:rsidRPr="000C0950">
        <w:rPr>
          <w:rFonts w:eastAsia="Times New Roman" w:cs="Times New Roman"/>
          <w:b/>
          <w:bCs/>
          <w:i/>
          <w:iCs/>
          <w:color w:val="000000"/>
        </w:rPr>
        <w:t xml:space="preserve"> Angel choirs above are raising, Cherubim and seraphim, </w:t>
      </w:r>
      <w:proofErr w:type="gramStart"/>
      <w:r w:rsidRPr="000C0950">
        <w:rPr>
          <w:rFonts w:eastAsia="Times New Roman" w:cs="Times New Roman"/>
          <w:b/>
          <w:bCs/>
          <w:i/>
          <w:iCs/>
          <w:color w:val="000000"/>
        </w:rPr>
        <w:t>In</w:t>
      </w:r>
      <w:proofErr w:type="gramEnd"/>
      <w:r w:rsidRPr="000C0950">
        <w:rPr>
          <w:rFonts w:eastAsia="Times New Roman" w:cs="Times New Roman"/>
          <w:b/>
          <w:bCs/>
          <w:i/>
          <w:iCs/>
          <w:color w:val="000000"/>
        </w:rPr>
        <w:t xml:space="preserve"> unceasing chorus praising; Fill the heavens with sweet accord, Holy, holy, holy, Lord</w:t>
      </w:r>
      <w:r w:rsidRPr="000C0950">
        <w:rPr>
          <w:rFonts w:eastAsia="Times New Roman" w:cs="Times New Roman"/>
          <w:i/>
          <w:iCs/>
          <w:color w:val="000000"/>
        </w:rPr>
        <w:t>.</w:t>
      </w:r>
      <w:r w:rsidRPr="000C0950">
        <w:rPr>
          <w:rFonts w:eastAsia="Times New Roman" w:cs="Times New Roman"/>
          <w:color w:val="000000"/>
        </w:rPr>
        <w:t xml:space="preserve"> One day, each faithful reader of this devotion will witness a concert that excels all earthly concerts combined – the angelic host in chorus. It is that</w:t>
      </w:r>
      <w:r>
        <w:rPr>
          <w:rFonts w:eastAsia="Times New Roman" w:cs="Times New Roman"/>
          <w:color w:val="000000"/>
        </w:rPr>
        <w:t xml:space="preserve"> same chorus to which Job </w:t>
      </w:r>
      <w:proofErr w:type="gramStart"/>
      <w:r>
        <w:rPr>
          <w:rFonts w:eastAsia="Times New Roman" w:cs="Times New Roman"/>
          <w:color w:val="000000"/>
        </w:rPr>
        <w:t xml:space="preserve">makes </w:t>
      </w:r>
      <w:r w:rsidRPr="000C0950">
        <w:rPr>
          <w:rFonts w:eastAsia="Times New Roman" w:cs="Times New Roman"/>
          <w:color w:val="000000"/>
        </w:rPr>
        <w:t>reference</w:t>
      </w:r>
      <w:proofErr w:type="gramEnd"/>
      <w:r w:rsidRPr="000C0950">
        <w:rPr>
          <w:rFonts w:eastAsia="Times New Roman" w:cs="Times New Roman"/>
          <w:color w:val="000000"/>
        </w:rPr>
        <w:t xml:space="preserve"> – that Creation morning whose joy overwhelmed the heavenly hosts: </w:t>
      </w:r>
      <w:r w:rsidRPr="000C0950">
        <w:rPr>
          <w:rFonts w:eastAsia="Times New Roman" w:cs="Times New Roman"/>
          <w:i/>
          <w:iCs/>
          <w:color w:val="000000"/>
        </w:rPr>
        <w:t>When the morning stars sang together, and all the sons of God shouted for joy</w:t>
      </w:r>
      <w:r w:rsidRPr="000C0950">
        <w:rPr>
          <w:rFonts w:eastAsia="Times New Roman" w:cs="Times New Roman"/>
          <w:color w:val="000000"/>
        </w:rPr>
        <w:t xml:space="preserve">? </w:t>
      </w:r>
      <w:r w:rsidRPr="000C0950">
        <w:rPr>
          <w:rFonts w:eastAsia="Times New Roman" w:cs="Times New Roman"/>
          <w:color w:val="000000"/>
          <w:sz w:val="20"/>
        </w:rPr>
        <w:t>(Job 38:7)</w:t>
      </w:r>
      <w:r w:rsidRPr="000C0950">
        <w:rPr>
          <w:rFonts w:eastAsia="Times New Roman" w:cs="Times New Roman"/>
          <w:color w:val="000000"/>
        </w:rPr>
        <w:t xml:space="preserve"> Please observe the oft repeated refrain in Scripture of </w:t>
      </w:r>
      <w:r w:rsidRPr="000C0950">
        <w:rPr>
          <w:rFonts w:eastAsia="Times New Roman" w:cs="Times New Roman"/>
          <w:i/>
          <w:iCs/>
          <w:color w:val="000000"/>
        </w:rPr>
        <w:t>Holy, Holy, Holy</w:t>
      </w:r>
      <w:r w:rsidRPr="000C0950">
        <w:rPr>
          <w:rFonts w:eastAsia="Times New Roman" w:cs="Times New Roman"/>
          <w:color w:val="000000"/>
        </w:rPr>
        <w:t>. It would not be possible to praise God with less than that meaning. In the Holy Communion Service of the Book of Common Prayer, both priest and laity respond in unison to these words following the Proper Preface, or if there be none, these words alone: </w:t>
      </w:r>
    </w:p>
    <w:p w:rsidR="000C0950" w:rsidRPr="000C0950" w:rsidRDefault="000C0950" w:rsidP="000C0950">
      <w:pPr>
        <w:adjustRightInd w:val="0"/>
        <w:snapToGrid w:val="0"/>
        <w:ind w:left="1440"/>
        <w:jc w:val="both"/>
        <w:rPr>
          <w:rFonts w:eastAsia="Times New Roman" w:cs="Times New Roman"/>
          <w:iCs/>
          <w:color w:val="000000"/>
          <w:sz w:val="16"/>
        </w:rPr>
      </w:pPr>
    </w:p>
    <w:p w:rsidR="000C0950" w:rsidRPr="000C0950" w:rsidRDefault="000C0950" w:rsidP="000C0950">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0C0950">
        <w:rPr>
          <w:rFonts w:eastAsia="Times New Roman" w:cs="Times New Roman"/>
          <w:b/>
          <w:iCs/>
          <w:color w:val="000000"/>
          <w:position w:val="-4"/>
          <w:sz w:val="63"/>
        </w:rPr>
        <w:t>T</w:t>
      </w:r>
    </w:p>
    <w:p w:rsidR="000C0950" w:rsidRPr="000C0950" w:rsidRDefault="000C0950" w:rsidP="000C0950">
      <w:pPr>
        <w:adjustRightInd w:val="0"/>
        <w:snapToGrid w:val="0"/>
        <w:jc w:val="both"/>
        <w:rPr>
          <w:rFonts w:eastAsia="Times New Roman" w:cs="Times New Roman"/>
          <w:color w:val="000000"/>
        </w:rPr>
      </w:pPr>
      <w:r w:rsidRPr="000C0950">
        <w:rPr>
          <w:rFonts w:eastAsia="Times New Roman" w:cs="Times New Roman"/>
          <w:b/>
          <w:iCs/>
          <w:color w:val="000000"/>
        </w:rPr>
        <w:t>HEREFORE</w:t>
      </w:r>
      <w:r w:rsidRPr="000C0950">
        <w:rPr>
          <w:rFonts w:eastAsia="Times New Roman" w:cs="Times New Roman"/>
          <w:i/>
          <w:iCs/>
          <w:color w:val="000000"/>
        </w:rPr>
        <w:t xml:space="preserve"> with Angels and Archangels, and with all the company of heaven, we laud and magnify thy glorious Name; evermore praising thee, and saying, HOLY, HOLY, HOLY, Lord God of hosts, Heaven and earth are full of thy glory: Glory be to thee, O Lord Most High. Amen</w:t>
      </w:r>
      <w:r w:rsidRPr="000C0950">
        <w:rPr>
          <w:rFonts w:eastAsia="Times New Roman" w:cs="Times New Roman"/>
          <w:color w:val="000000"/>
        </w:rPr>
        <w:t>. </w:t>
      </w:r>
    </w:p>
    <w:p w:rsidR="000C0950" w:rsidRPr="000C0950" w:rsidRDefault="000C0950" w:rsidP="000C0950">
      <w:pPr>
        <w:adjustRightInd w:val="0"/>
        <w:snapToGrid w:val="0"/>
        <w:ind w:left="1440"/>
        <w:jc w:val="both"/>
        <w:rPr>
          <w:rFonts w:eastAsia="Times New Roman" w:cs="Times New Roman"/>
          <w:iCs/>
          <w:color w:val="000000"/>
          <w:sz w:val="16"/>
        </w:rPr>
      </w:pPr>
    </w:p>
    <w:p w:rsidR="000C0950" w:rsidRPr="000C0950" w:rsidRDefault="000C0950" w:rsidP="000C0950">
      <w:pPr>
        <w:adjustRightInd w:val="0"/>
        <w:snapToGrid w:val="0"/>
        <w:ind w:firstLine="720"/>
        <w:jc w:val="both"/>
        <w:rPr>
          <w:rFonts w:eastAsia="Times New Roman" w:cs="Times New Roman"/>
          <w:color w:val="000000"/>
        </w:rPr>
      </w:pPr>
      <w:r w:rsidRPr="000C0950">
        <w:rPr>
          <w:rFonts w:eastAsia="Times New Roman" w:cs="Times New Roman"/>
          <w:color w:val="000000"/>
        </w:rPr>
        <w:lastRenderedPageBreak/>
        <w:t>This characterizes our Prayer Book worship of reverence and honor to God in our services and not to man. </w:t>
      </w:r>
      <w:r w:rsidRPr="000C0950">
        <w:rPr>
          <w:rFonts w:eastAsia="Times New Roman" w:cs="Times New Roman"/>
          <w:i/>
          <w:iCs/>
          <w:color w:val="000000"/>
        </w:rPr>
        <w:t>Holy, holy, holy, is the LORD of hosts: the whole earth is full of his glory. </w:t>
      </w:r>
      <w:r w:rsidRPr="000C0950">
        <w:rPr>
          <w:rFonts w:eastAsia="Times New Roman" w:cs="Times New Roman"/>
          <w:color w:val="000000"/>
          <w:sz w:val="21"/>
        </w:rPr>
        <w:t>(Isaiah 6:3)</w:t>
      </w:r>
      <w:r w:rsidRPr="000C0950">
        <w:rPr>
          <w:rFonts w:eastAsia="Times New Roman" w:cs="Times New Roman"/>
          <w:color w:val="000000"/>
        </w:rPr>
        <w:t xml:space="preserve"> Why the three repetitions of the word HOLY? Because of the nature of the Triune God – God the Father, God the Son, and God the Holy Ghost. Three represents perfection, and God is perfect in His Three-in-One Being. See how classical hymns reinforce doctrinal truth in the next stanza.</w:t>
      </w:r>
    </w:p>
    <w:p w:rsidR="000C0950" w:rsidRPr="000C0950" w:rsidRDefault="000C0950" w:rsidP="000C0950">
      <w:pPr>
        <w:adjustRightInd w:val="0"/>
        <w:snapToGrid w:val="0"/>
        <w:ind w:left="1440"/>
        <w:jc w:val="both"/>
        <w:rPr>
          <w:rFonts w:eastAsia="Times New Roman" w:cs="Times New Roman"/>
          <w:iCs/>
          <w:color w:val="000000"/>
          <w:sz w:val="16"/>
        </w:rPr>
      </w:pPr>
    </w:p>
    <w:p w:rsidR="000C0950" w:rsidRDefault="000C0950" w:rsidP="000C0950">
      <w:pPr>
        <w:adjustRightInd w:val="0"/>
        <w:snapToGrid w:val="0"/>
        <w:ind w:firstLine="720"/>
        <w:jc w:val="both"/>
        <w:rPr>
          <w:rFonts w:eastAsia="Times New Roman" w:cs="Times New Roman"/>
          <w:color w:val="000000"/>
        </w:rPr>
      </w:pPr>
      <w:r w:rsidRPr="000C0950">
        <w:rPr>
          <w:rFonts w:eastAsia="Times New Roman" w:cs="Times New Roman"/>
          <w:b/>
          <w:bCs/>
          <w:i/>
          <w:iCs/>
          <w:color w:val="000000"/>
        </w:rPr>
        <w:t xml:space="preserve">Holy Father, Holy Son, Holy Spirit, </w:t>
      </w:r>
      <w:proofErr w:type="gramStart"/>
      <w:r w:rsidRPr="000C0950">
        <w:rPr>
          <w:rFonts w:eastAsia="Times New Roman" w:cs="Times New Roman"/>
          <w:b/>
          <w:bCs/>
          <w:i/>
          <w:iCs/>
          <w:color w:val="000000"/>
        </w:rPr>
        <w:t>Three</w:t>
      </w:r>
      <w:proofErr w:type="gramEnd"/>
      <w:r w:rsidRPr="000C0950">
        <w:rPr>
          <w:rFonts w:eastAsia="Times New Roman" w:cs="Times New Roman"/>
          <w:b/>
          <w:bCs/>
          <w:i/>
          <w:iCs/>
          <w:color w:val="000000"/>
        </w:rPr>
        <w:t xml:space="preserve"> we name Thee; While in essence only One, Undivided God we claim Thee; And adoring bend the knee, While we own the mystery</w:t>
      </w:r>
      <w:r w:rsidRPr="000C0950">
        <w:rPr>
          <w:rFonts w:eastAsia="Times New Roman" w:cs="Times New Roman"/>
          <w:i/>
          <w:iCs/>
          <w:color w:val="000000"/>
        </w:rPr>
        <w:t>.</w:t>
      </w:r>
      <w:r w:rsidRPr="000C0950">
        <w:rPr>
          <w:rFonts w:eastAsia="Times New Roman" w:cs="Times New Roman"/>
          <w:color w:val="000000"/>
        </w:rPr>
        <w:t xml:space="preserve"> It is true that we name those three Persons of the Godhead, but the last Person – the Holy Ghost – is silent in posting His Name before us. Instead, His purpose is to always point to Christ, and in bringing all things to our remembrance written in the Scriptures concerning Him. He will not speak of Himself. Our Lord is the Great I AM that pervades all Scripture and all time and Eternity. </w:t>
      </w:r>
      <w:r w:rsidRPr="000C0950">
        <w:rPr>
          <w:rFonts w:eastAsia="Times New Roman" w:cs="Times New Roman"/>
          <w:i/>
          <w:iCs/>
          <w:color w:val="000000"/>
        </w:rPr>
        <w:t>Holy, holy, holy, Lord God Almighty, which was, and is, and is to come</w:t>
      </w:r>
      <w:r w:rsidRPr="000C0950">
        <w:rPr>
          <w:rFonts w:eastAsia="Times New Roman" w:cs="Times New Roman"/>
          <w:color w:val="000000"/>
        </w:rPr>
        <w:t xml:space="preserve">. </w:t>
      </w:r>
      <w:r w:rsidRPr="000C0950">
        <w:rPr>
          <w:rFonts w:eastAsia="Times New Roman" w:cs="Times New Roman"/>
          <w:color w:val="000000"/>
          <w:sz w:val="21"/>
        </w:rPr>
        <w:t>(Rev 4:8)</w:t>
      </w:r>
      <w:r w:rsidRPr="000C0950">
        <w:rPr>
          <w:rFonts w:eastAsia="Times New Roman" w:cs="Times New Roman"/>
          <w:color w:val="000000"/>
        </w:rPr>
        <w:t xml:space="preserve"> This stanza is a full and meaningful definition of the Holy Trinity. The Trinity to many is a mystery, but not to those who know and love the Lord. We love Him; we praise Him; we honor Him; and we ADORE Him. We do, indeed, own the mystery.</w:t>
      </w:r>
    </w:p>
    <w:p w:rsidR="000C0950" w:rsidRPr="000C0950" w:rsidRDefault="000C0950" w:rsidP="000C0950">
      <w:pPr>
        <w:adjustRightInd w:val="0"/>
        <w:snapToGrid w:val="0"/>
        <w:ind w:left="1440"/>
        <w:jc w:val="both"/>
        <w:rPr>
          <w:rFonts w:eastAsia="Times New Roman" w:cs="Times New Roman"/>
          <w:iCs/>
          <w:color w:val="000000"/>
          <w:sz w:val="16"/>
        </w:rPr>
      </w:pPr>
    </w:p>
    <w:p w:rsidR="000C0950" w:rsidRDefault="000C0950" w:rsidP="000C0950">
      <w:pPr>
        <w:adjustRightInd w:val="0"/>
        <w:snapToGrid w:val="0"/>
        <w:ind w:firstLine="720"/>
        <w:jc w:val="both"/>
        <w:rPr>
          <w:rFonts w:eastAsia="Times New Roman" w:cs="Times New Roman"/>
          <w:color w:val="000000"/>
        </w:rPr>
      </w:pPr>
      <w:r w:rsidRPr="000C0950">
        <w:rPr>
          <w:rFonts w:eastAsia="Times New Roman" w:cs="Times New Roman"/>
          <w:b/>
          <w:bCs/>
          <w:i/>
          <w:iCs/>
          <w:color w:val="000000"/>
        </w:rPr>
        <w:t xml:space="preserve">Spare Thy people, Lord, we pray, </w:t>
      </w:r>
      <w:proofErr w:type="gramStart"/>
      <w:r w:rsidRPr="000C0950">
        <w:rPr>
          <w:rFonts w:eastAsia="Times New Roman" w:cs="Times New Roman"/>
          <w:b/>
          <w:bCs/>
          <w:i/>
          <w:iCs/>
          <w:color w:val="000000"/>
        </w:rPr>
        <w:t>By</w:t>
      </w:r>
      <w:proofErr w:type="gramEnd"/>
      <w:r w:rsidRPr="000C0950">
        <w:rPr>
          <w:rFonts w:eastAsia="Times New Roman" w:cs="Times New Roman"/>
          <w:b/>
          <w:bCs/>
          <w:i/>
          <w:iCs/>
          <w:color w:val="000000"/>
        </w:rPr>
        <w:t xml:space="preserve"> a thousand snares surrounded: Keep us withou</w:t>
      </w:r>
      <w:r>
        <w:rPr>
          <w:rFonts w:eastAsia="Times New Roman" w:cs="Times New Roman"/>
          <w:b/>
          <w:bCs/>
          <w:i/>
          <w:iCs/>
          <w:color w:val="000000"/>
        </w:rPr>
        <w:t xml:space="preserve">t sin today, </w:t>
      </w:r>
      <w:r w:rsidRPr="000C0950">
        <w:rPr>
          <w:rFonts w:eastAsia="Times New Roman" w:cs="Times New Roman"/>
          <w:b/>
          <w:bCs/>
          <w:i/>
          <w:iCs/>
          <w:color w:val="000000"/>
        </w:rPr>
        <w:t>Never let us be confounded. Lo, I put my trust in Thee; Never, Lord, abandon me.</w:t>
      </w:r>
      <w:r w:rsidRPr="000C0950">
        <w:rPr>
          <w:rFonts w:eastAsia="Times New Roman" w:cs="Times New Roman"/>
          <w:color w:val="000000"/>
        </w:rPr>
        <w:t xml:space="preserve"> This verse begins with a plea of contemporary application to our own time as a nation among the nations of the earth: </w:t>
      </w:r>
      <w:r w:rsidRPr="000C0950">
        <w:rPr>
          <w:rFonts w:eastAsia="Times New Roman" w:cs="Times New Roman"/>
          <w:i/>
          <w:iCs/>
          <w:color w:val="000000"/>
        </w:rPr>
        <w:t>Spare thy people, Lord.</w:t>
      </w:r>
      <w:r w:rsidRPr="000C0950">
        <w:rPr>
          <w:rFonts w:eastAsia="Times New Roman" w:cs="Times New Roman"/>
          <w:color w:val="000000"/>
        </w:rPr>
        <w:t xml:space="preserve"> Our churches of today are not only surrounded by a thousand snares, but with sinful men of deceiving hearts within their walls – many of whom occupy the pulpits. </w:t>
      </w:r>
      <w:r w:rsidRPr="000C0950">
        <w:rPr>
          <w:rFonts w:eastAsia="Times New Roman" w:cs="Times New Roman"/>
          <w:i/>
          <w:iCs/>
          <w:color w:val="000000"/>
        </w:rPr>
        <w:t xml:space="preserve">Let the priests, the ministers of the LORD, weep between the porch and the altar, and let them say, </w:t>
      </w:r>
      <w:proofErr w:type="gramStart"/>
      <w:r w:rsidRPr="000C0950">
        <w:rPr>
          <w:rFonts w:eastAsia="Times New Roman" w:cs="Times New Roman"/>
          <w:i/>
          <w:iCs/>
          <w:color w:val="000000"/>
        </w:rPr>
        <w:t>Spare</w:t>
      </w:r>
      <w:proofErr w:type="gramEnd"/>
      <w:r w:rsidRPr="000C0950">
        <w:rPr>
          <w:rFonts w:eastAsia="Times New Roman" w:cs="Times New Roman"/>
          <w:i/>
          <w:iCs/>
          <w:color w:val="000000"/>
        </w:rPr>
        <w:t xml:space="preserve"> thy people, O LORD, and give not thine heritage to reproach, that the heathen should rule over them: wherefore should they say among the people, Where is their God</w:t>
      </w:r>
      <w:r w:rsidRPr="000C0950">
        <w:rPr>
          <w:rFonts w:eastAsia="Times New Roman" w:cs="Times New Roman"/>
          <w:color w:val="000000"/>
        </w:rPr>
        <w:t xml:space="preserve">? </w:t>
      </w:r>
      <w:r w:rsidRPr="000C0950">
        <w:rPr>
          <w:rFonts w:eastAsia="Times New Roman" w:cs="Times New Roman"/>
          <w:color w:val="000000"/>
          <w:sz w:val="20"/>
        </w:rPr>
        <w:t>(Joel 2:17)</w:t>
      </w:r>
      <w:r w:rsidRPr="000C0950">
        <w:rPr>
          <w:rFonts w:eastAsia="Times New Roman" w:cs="Times New Roman"/>
          <w:color w:val="000000"/>
        </w:rPr>
        <w:t xml:space="preserve"> In America, it is obvious that the heathen ALREADY rule over us. </w:t>
      </w:r>
    </w:p>
    <w:p w:rsidR="000C0950" w:rsidRPr="000C0950" w:rsidRDefault="000C0950" w:rsidP="000C0950">
      <w:pPr>
        <w:adjustRightInd w:val="0"/>
        <w:snapToGrid w:val="0"/>
        <w:ind w:left="1440"/>
        <w:jc w:val="both"/>
        <w:rPr>
          <w:rFonts w:eastAsia="Times New Roman" w:cs="Times New Roman"/>
          <w:iCs/>
          <w:color w:val="000000"/>
          <w:sz w:val="16"/>
        </w:rPr>
      </w:pPr>
    </w:p>
    <w:p w:rsidR="000C0950" w:rsidRDefault="000C0950" w:rsidP="000C0950">
      <w:pPr>
        <w:adjustRightInd w:val="0"/>
        <w:snapToGrid w:val="0"/>
        <w:ind w:firstLine="720"/>
        <w:jc w:val="both"/>
        <w:rPr>
          <w:rFonts w:eastAsia="Times New Roman" w:cs="Times New Roman"/>
          <w:color w:val="000000"/>
        </w:rPr>
      </w:pPr>
      <w:r w:rsidRPr="000C0950">
        <w:rPr>
          <w:rFonts w:eastAsia="Times New Roman" w:cs="Times New Roman"/>
          <w:color w:val="000000"/>
        </w:rPr>
        <w:t xml:space="preserve">The heathen </w:t>
      </w:r>
      <w:proofErr w:type="gramStart"/>
      <w:r w:rsidRPr="000C0950">
        <w:rPr>
          <w:rFonts w:eastAsia="Times New Roman" w:cs="Times New Roman"/>
          <w:color w:val="000000"/>
        </w:rPr>
        <w:t>are</w:t>
      </w:r>
      <w:proofErr w:type="gramEnd"/>
      <w:r w:rsidRPr="000C0950">
        <w:rPr>
          <w:rFonts w:eastAsia="Times New Roman" w:cs="Times New Roman"/>
          <w:color w:val="000000"/>
        </w:rPr>
        <w:t xml:space="preserve"> justified in asking Where is their God? because we have vanquished Him from every public place in our society. Neither we, nor the heathen, know where is our God. If we do not very soon raise up the banner of Godly LIBERTY and FREEDOM in our Land, God may make Himself very hard to find. He may make a famine of hearing the Word of the Lord as has already begun in our fair land. </w:t>
      </w:r>
      <w:r w:rsidRPr="000C0950">
        <w:rPr>
          <w:rFonts w:eastAsia="Times New Roman" w:cs="Times New Roman"/>
          <w:i/>
          <w:iCs/>
          <w:color w:val="000000"/>
        </w:rPr>
        <w:t xml:space="preserve">Behold, the days come, </w:t>
      </w:r>
      <w:proofErr w:type="spellStart"/>
      <w:r w:rsidRPr="000C0950">
        <w:rPr>
          <w:rFonts w:eastAsia="Times New Roman" w:cs="Times New Roman"/>
          <w:i/>
          <w:iCs/>
          <w:color w:val="000000"/>
        </w:rPr>
        <w:t>saith</w:t>
      </w:r>
      <w:proofErr w:type="spellEnd"/>
      <w:r w:rsidRPr="000C0950">
        <w:rPr>
          <w:rFonts w:eastAsia="Times New Roman" w:cs="Times New Roman"/>
          <w:i/>
          <w:iCs/>
          <w:color w:val="000000"/>
        </w:rPr>
        <w:t xml:space="preserve"> the Lord GOD, that I will send a famine in the land, not a famine of bread, nor a thirst for water, but of hearing the words of the LORD: And they shall wander from sea to sea, and from the north even to the east, they shall run to and </w:t>
      </w:r>
      <w:proofErr w:type="spellStart"/>
      <w:r w:rsidRPr="000C0950">
        <w:rPr>
          <w:rFonts w:eastAsia="Times New Roman" w:cs="Times New Roman"/>
          <w:i/>
          <w:iCs/>
          <w:color w:val="000000"/>
        </w:rPr>
        <w:t>fro</w:t>
      </w:r>
      <w:proofErr w:type="spellEnd"/>
      <w:r w:rsidRPr="000C0950">
        <w:rPr>
          <w:rFonts w:eastAsia="Times New Roman" w:cs="Times New Roman"/>
          <w:i/>
          <w:iCs/>
          <w:color w:val="000000"/>
        </w:rPr>
        <w:t xml:space="preserve"> to seek the word of the LORD, and shall not find it</w:t>
      </w:r>
      <w:r w:rsidRPr="000C0950">
        <w:rPr>
          <w:rFonts w:eastAsia="Times New Roman" w:cs="Times New Roman"/>
          <w:color w:val="000000"/>
        </w:rPr>
        <w:t xml:space="preserve">. </w:t>
      </w:r>
      <w:r w:rsidRPr="000C0950">
        <w:rPr>
          <w:rFonts w:eastAsia="Times New Roman" w:cs="Times New Roman"/>
          <w:color w:val="000000"/>
          <w:sz w:val="21"/>
        </w:rPr>
        <w:t>(</w:t>
      </w:r>
      <w:r>
        <w:rPr>
          <w:rFonts w:eastAsia="Times New Roman" w:cs="Times New Roman"/>
          <w:color w:val="000000"/>
          <w:sz w:val="21"/>
        </w:rPr>
        <w:t>Amos 8:11-12</w:t>
      </w:r>
      <w:r w:rsidRPr="000C0950">
        <w:rPr>
          <w:rFonts w:eastAsia="Times New Roman" w:cs="Times New Roman"/>
          <w:color w:val="000000"/>
          <w:sz w:val="21"/>
        </w:rPr>
        <w:t>)</w:t>
      </w:r>
      <w:r w:rsidRPr="000C0950">
        <w:rPr>
          <w:rFonts w:eastAsia="Times New Roman" w:cs="Times New Roman"/>
          <w:color w:val="000000"/>
        </w:rPr>
        <w:t xml:space="preserve"> The devil is working overtime to extinguish the word from our churches – through politics, through manipulation of the Bible in his corrupt translations, and through indoctrination instead of education in our schools.</w:t>
      </w:r>
    </w:p>
    <w:p w:rsidR="000C0950" w:rsidRPr="000C0950" w:rsidRDefault="000C0950" w:rsidP="000C0950">
      <w:pPr>
        <w:adjustRightInd w:val="0"/>
        <w:snapToGrid w:val="0"/>
        <w:ind w:left="1440"/>
        <w:jc w:val="both"/>
        <w:rPr>
          <w:rFonts w:eastAsia="Times New Roman" w:cs="Times New Roman"/>
          <w:iCs/>
          <w:color w:val="000000"/>
          <w:sz w:val="16"/>
        </w:rPr>
      </w:pPr>
    </w:p>
    <w:p w:rsidR="006A6CD3" w:rsidRPr="000C0950" w:rsidRDefault="000C0950" w:rsidP="000C0950">
      <w:pPr>
        <w:adjustRightInd w:val="0"/>
        <w:snapToGrid w:val="0"/>
        <w:ind w:firstLine="720"/>
        <w:jc w:val="both"/>
        <w:rPr>
          <w:rFonts w:eastAsia="Times New Roman" w:cs="Times New Roman"/>
          <w:color w:val="000000"/>
        </w:rPr>
      </w:pPr>
      <w:r w:rsidRPr="000C0950">
        <w:rPr>
          <w:rFonts w:eastAsia="Times New Roman" w:cs="Times New Roman"/>
          <w:color w:val="000000"/>
        </w:rPr>
        <w:t>You may get sick and tired of me warning about these things in many of my devotions, but we live in a day when such warnings are dire and completely germane to the manner in which our American Republic is collapsing on every hand. We need to shore up the foundations by turning back to God who will lead us, once again, from the Bondage of the Soul into a Liberty of Conscience.</w:t>
      </w:r>
    </w:p>
    <w:sectPr w:rsidR="006A6CD3" w:rsidRPr="000C0950"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0950"/>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2DDF"/>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06C7D"/>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5799"/>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ADC675"/>
  <w15:docId w15:val="{EFCFB1D3-40C6-C74D-A897-0DE341C0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0C0950"/>
  </w:style>
  <w:style w:type="character" w:styleId="Hyperlink">
    <w:name w:val="Hyperlink"/>
    <w:basedOn w:val="DefaultParagraphFont"/>
    <w:uiPriority w:val="99"/>
    <w:semiHidden/>
    <w:unhideWhenUsed/>
    <w:rsid w:val="000C0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39817">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dolf_Hitl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3</Pages>
  <Words>1118</Words>
  <Characters>6373</Characters>
  <Application>Microsoft Office Word</Application>
  <DocSecurity>0</DocSecurity>
  <Lines>53</Lines>
  <Paragraphs>14</Paragraphs>
  <ScaleCrop>false</ScaleCrop>
  <Company>Descanso Rodents</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173</cp:revision>
  <cp:lastPrinted>2014-09-24T00:48:00Z</cp:lastPrinted>
  <dcterms:created xsi:type="dcterms:W3CDTF">2013-07-10T21:17:00Z</dcterms:created>
  <dcterms:modified xsi:type="dcterms:W3CDTF">2018-10-02T21:26:00Z</dcterms:modified>
</cp:coreProperties>
</file>