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BB3914" w:rsidRDefault="006C207F" w:rsidP="00BB3914">
      <w:pPr>
        <w:widowControl w:val="0"/>
        <w:autoSpaceDE w:val="0"/>
        <w:autoSpaceDN w:val="0"/>
        <w:adjustRightInd w:val="0"/>
        <w:jc w:val="both"/>
        <w:rPr>
          <w:rFonts w:cs="Georgia"/>
          <w:b/>
          <w:szCs w:val="28"/>
        </w:rPr>
      </w:pPr>
      <w:r w:rsidRPr="00BB3914">
        <w:rPr>
          <w:rFonts w:cs="Times New Roman"/>
          <w:szCs w:val="32"/>
        </w:rPr>
        <w:t xml:space="preserve">Devotion on Hymns </w:t>
      </w:r>
      <w:r w:rsidR="00291094" w:rsidRPr="00BB3914">
        <w:rPr>
          <w:rFonts w:cs="Times New Roman"/>
          <w:szCs w:val="32"/>
        </w:rPr>
        <w:t>of the Church (</w:t>
      </w:r>
      <w:r w:rsidR="003233D8" w:rsidRPr="00BB3914">
        <w:rPr>
          <w:rFonts w:cs="Times New Roman"/>
          <w:szCs w:val="32"/>
        </w:rPr>
        <w:t xml:space="preserve">Hymn </w:t>
      </w:r>
      <w:r w:rsidR="00205C3F">
        <w:rPr>
          <w:rFonts w:cs="Times New Roman"/>
          <w:szCs w:val="32"/>
        </w:rPr>
        <w:t>198 – Oh God, Unseen, Yet Ever Near</w:t>
      </w:r>
      <w:r w:rsidR="00291094" w:rsidRPr="00BB3914">
        <w:rPr>
          <w:rFonts w:cs="Times New Roman"/>
          <w:szCs w:val="32"/>
        </w:rPr>
        <w:t xml:space="preserve">) </w:t>
      </w:r>
      <w:r w:rsidR="00485007" w:rsidRPr="00BB3914">
        <w:rPr>
          <w:rFonts w:cs="Times New Roman"/>
          <w:szCs w:val="32"/>
        </w:rPr>
        <w:t>–</w:t>
      </w:r>
      <w:r w:rsidR="008844C2" w:rsidRPr="00BB3914">
        <w:rPr>
          <w:rFonts w:cs="Times New Roman"/>
          <w:szCs w:val="32"/>
        </w:rPr>
        <w:t xml:space="preserve"> </w:t>
      </w:r>
      <w:r w:rsidR="00BB3914" w:rsidRPr="00BB3914">
        <w:rPr>
          <w:rFonts w:cs="Times New Roman"/>
          <w:szCs w:val="32"/>
        </w:rPr>
        <w:t>2</w:t>
      </w:r>
      <w:r w:rsidR="00205C3F">
        <w:rPr>
          <w:rFonts w:cs="Times New Roman"/>
          <w:szCs w:val="32"/>
        </w:rPr>
        <w:t>0 October 2015</w:t>
      </w:r>
      <w:r w:rsidR="00291094" w:rsidRPr="00BB3914">
        <w:rPr>
          <w:rFonts w:cs="Times New Roman"/>
          <w:szCs w:val="32"/>
        </w:rPr>
        <w:t>, Anno Domini</w:t>
      </w:r>
      <w:r w:rsidR="00291094" w:rsidRPr="00BB3914">
        <w:rPr>
          <w:rFonts w:cs="Georgia"/>
        </w:rPr>
        <w:t xml:space="preserve"> </w:t>
      </w:r>
      <w:r w:rsidR="0029589D" w:rsidRPr="00BB3914">
        <w:rPr>
          <w:rFonts w:cs="Times New Roman"/>
          <w:szCs w:val="32"/>
        </w:rPr>
        <w:t>(In the Year of our Lord)</w:t>
      </w:r>
    </w:p>
    <w:p w:rsidR="0029589D" w:rsidRPr="00BB3914" w:rsidRDefault="0029589D" w:rsidP="00BB3914">
      <w:pPr>
        <w:widowControl w:val="0"/>
        <w:autoSpaceDE w:val="0"/>
        <w:autoSpaceDN w:val="0"/>
        <w:adjustRightInd w:val="0"/>
        <w:jc w:val="both"/>
        <w:rPr>
          <w:rFonts w:cs="Georgia"/>
        </w:rPr>
      </w:pPr>
    </w:p>
    <w:p w:rsidR="004830EF" w:rsidRPr="00BB3914" w:rsidRDefault="00E2657A" w:rsidP="00BB3914">
      <w:pPr>
        <w:widowControl w:val="0"/>
        <w:autoSpaceDE w:val="0"/>
        <w:autoSpaceDN w:val="0"/>
        <w:adjustRightInd w:val="0"/>
        <w:jc w:val="center"/>
        <w:rPr>
          <w:rFonts w:cs="Times New Roman"/>
          <w:szCs w:val="32"/>
        </w:rPr>
      </w:pPr>
      <w:r>
        <w:rPr>
          <w:rFonts w:cs="Times New Roman"/>
          <w:noProof/>
          <w:szCs w:val="32"/>
        </w:rPr>
        <w:drawing>
          <wp:inline distT="0" distB="0" distL="0" distR="0">
            <wp:extent cx="4077870" cy="2987040"/>
            <wp:effectExtent l="25400" t="0" r="11530" b="0"/>
            <wp:docPr id="1" name="Picture 1" descr=":::Users:HapArnold:Desktop:ev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evening.jpg"/>
                    <pic:cNvPicPr>
                      <a:picLocks noChangeAspect="1" noChangeArrowheads="1"/>
                    </pic:cNvPicPr>
                  </pic:nvPicPr>
                  <pic:blipFill>
                    <a:blip r:embed="rId5"/>
                    <a:srcRect/>
                    <a:stretch>
                      <a:fillRect/>
                    </a:stretch>
                  </pic:blipFill>
                  <pic:spPr bwMode="auto">
                    <a:xfrm>
                      <a:off x="0" y="0"/>
                      <a:ext cx="4084744" cy="2992075"/>
                    </a:xfrm>
                    <a:prstGeom prst="rect">
                      <a:avLst/>
                    </a:prstGeom>
                    <a:noFill/>
                    <a:ln w="9525">
                      <a:noFill/>
                      <a:miter lim="800000"/>
                      <a:headEnd/>
                      <a:tailEnd/>
                    </a:ln>
                  </pic:spPr>
                </pic:pic>
              </a:graphicData>
            </a:graphic>
          </wp:inline>
        </w:drawing>
      </w:r>
    </w:p>
    <w:p w:rsidR="00205C3F" w:rsidRPr="00205C3F" w:rsidRDefault="00205C3F" w:rsidP="00205C3F">
      <w:pPr>
        <w:widowControl w:val="0"/>
        <w:autoSpaceDE w:val="0"/>
        <w:autoSpaceDN w:val="0"/>
        <w:adjustRightInd w:val="0"/>
        <w:jc w:val="both"/>
        <w:rPr>
          <w:rFonts w:cs="Georgia"/>
          <w:sz w:val="28"/>
          <w:szCs w:val="28"/>
        </w:rPr>
      </w:pPr>
      <w:r w:rsidRPr="00205C3F">
        <w:rPr>
          <w:rFonts w:cs="Times New Roman"/>
        </w:rPr>
        <w:t> </w:t>
      </w:r>
    </w:p>
    <w:p w:rsidR="00205C3F" w:rsidRDefault="00205C3F" w:rsidP="00205C3F">
      <w:pPr>
        <w:widowControl w:val="0"/>
        <w:autoSpaceDE w:val="0"/>
        <w:autoSpaceDN w:val="0"/>
        <w:adjustRightInd w:val="0"/>
        <w:jc w:val="both"/>
        <w:rPr>
          <w:rFonts w:cs="Times New Roman"/>
        </w:rPr>
      </w:pPr>
      <w:r w:rsidRPr="00205C3F">
        <w:rPr>
          <w:rFonts w:cs="Times New Roman"/>
          <w:b/>
          <w:bCs/>
          <w:i/>
          <w:iCs/>
          <w:sz w:val="14"/>
          <w:szCs w:val="22"/>
        </w:rPr>
        <w:t>12</w:t>
      </w:r>
      <w:r w:rsidRPr="00205C3F">
        <w:rPr>
          <w:rFonts w:cs="Times New Roman"/>
          <w:i/>
          <w:iCs/>
          <w:sz w:val="16"/>
        </w:rPr>
        <w:t> </w:t>
      </w:r>
      <w:r w:rsidRPr="00205C3F">
        <w:rPr>
          <w:rFonts w:cs="Times New Roman"/>
          <w:i/>
          <w:iCs/>
        </w:rPr>
        <w:t xml:space="preserve">Giving thanks unto the Father, which hath made us meet to be partakers of the inheritance of the saints in light: </w:t>
      </w:r>
      <w:r w:rsidRPr="00205C3F">
        <w:rPr>
          <w:rFonts w:cs="Times New Roman"/>
          <w:b/>
          <w:bCs/>
          <w:i/>
          <w:iCs/>
          <w:sz w:val="14"/>
          <w:szCs w:val="22"/>
        </w:rPr>
        <w:t>13</w:t>
      </w:r>
      <w:r w:rsidRPr="00205C3F">
        <w:rPr>
          <w:rFonts w:cs="Times New Roman"/>
          <w:i/>
          <w:iCs/>
          <w:sz w:val="16"/>
        </w:rPr>
        <w:t> </w:t>
      </w:r>
      <w:r w:rsidRPr="00205C3F">
        <w:rPr>
          <w:rFonts w:cs="Times New Roman"/>
          <w:i/>
          <w:iCs/>
        </w:rPr>
        <w:t xml:space="preserve">Who hath delivered us from the power of darkness, and hath translated us into the kingdom of his dear Son: </w:t>
      </w:r>
      <w:r w:rsidRPr="00205C3F">
        <w:rPr>
          <w:rFonts w:cs="Times New Roman"/>
          <w:b/>
          <w:bCs/>
          <w:i/>
          <w:iCs/>
          <w:sz w:val="14"/>
          <w:szCs w:val="22"/>
        </w:rPr>
        <w:t>14</w:t>
      </w:r>
      <w:r w:rsidRPr="00205C3F">
        <w:rPr>
          <w:rFonts w:cs="Times New Roman"/>
          <w:i/>
          <w:iCs/>
          <w:sz w:val="16"/>
        </w:rPr>
        <w:t> </w:t>
      </w:r>
      <w:r w:rsidRPr="00205C3F">
        <w:rPr>
          <w:rFonts w:cs="Times New Roman"/>
          <w:i/>
          <w:iCs/>
        </w:rPr>
        <w:t xml:space="preserve">In whom we have redemption through his blood, even the forgiveness of sins: </w:t>
      </w:r>
      <w:r w:rsidRPr="00205C3F">
        <w:rPr>
          <w:rFonts w:cs="Times New Roman"/>
          <w:b/>
          <w:bCs/>
          <w:i/>
          <w:iCs/>
          <w:sz w:val="14"/>
          <w:szCs w:val="22"/>
        </w:rPr>
        <w:t>15</w:t>
      </w:r>
      <w:r w:rsidRPr="00205C3F">
        <w:rPr>
          <w:rFonts w:cs="Times New Roman"/>
          <w:i/>
          <w:iCs/>
          <w:sz w:val="16"/>
        </w:rPr>
        <w:t> </w:t>
      </w:r>
      <w:r w:rsidRPr="00205C3F">
        <w:rPr>
          <w:rFonts w:cs="Times New Roman"/>
          <w:i/>
          <w:iCs/>
        </w:rPr>
        <w:t xml:space="preserve">Who is the image of the invisible God, the firstborn of every creature: </w:t>
      </w:r>
      <w:r w:rsidRPr="00205C3F">
        <w:rPr>
          <w:rFonts w:cs="Times New Roman"/>
          <w:b/>
          <w:bCs/>
          <w:i/>
          <w:iCs/>
          <w:sz w:val="14"/>
          <w:szCs w:val="22"/>
        </w:rPr>
        <w:t>16</w:t>
      </w:r>
      <w:r w:rsidRPr="00205C3F">
        <w:rPr>
          <w:rFonts w:cs="Times New Roman"/>
          <w:i/>
          <w:iCs/>
          <w:sz w:val="16"/>
        </w:rPr>
        <w:t> </w:t>
      </w:r>
      <w:r w:rsidRPr="00205C3F">
        <w:rPr>
          <w:rFonts w:cs="Times New Roman"/>
          <w:i/>
          <w:iCs/>
        </w:rPr>
        <w:t xml:space="preserve">For by him were all things created, that are in heaven, and that are in earth, visible and invisible, whether they be thrones, or dominions, or principalities, or powers: all things were created by him, and for him: </w:t>
      </w:r>
      <w:r w:rsidRPr="00205C3F">
        <w:rPr>
          <w:rFonts w:cs="Times New Roman"/>
          <w:b/>
          <w:bCs/>
          <w:i/>
          <w:iCs/>
          <w:sz w:val="14"/>
          <w:szCs w:val="22"/>
        </w:rPr>
        <w:t>17</w:t>
      </w:r>
      <w:r w:rsidRPr="00205C3F">
        <w:rPr>
          <w:rFonts w:cs="Times New Roman"/>
          <w:i/>
          <w:iCs/>
          <w:sz w:val="16"/>
        </w:rPr>
        <w:t> </w:t>
      </w:r>
      <w:r w:rsidRPr="00205C3F">
        <w:rPr>
          <w:rFonts w:cs="Times New Roman"/>
          <w:i/>
          <w:iCs/>
        </w:rPr>
        <w:t xml:space="preserve">And he is before all things, and by him all things consist. </w:t>
      </w:r>
      <w:r w:rsidRPr="00205C3F">
        <w:rPr>
          <w:rFonts w:cs="Times New Roman"/>
          <w:b/>
          <w:bCs/>
          <w:i/>
          <w:iCs/>
          <w:sz w:val="14"/>
          <w:szCs w:val="22"/>
        </w:rPr>
        <w:t>18</w:t>
      </w:r>
      <w:r w:rsidRPr="00205C3F">
        <w:rPr>
          <w:rFonts w:cs="Times New Roman"/>
          <w:i/>
          <w:iCs/>
          <w:sz w:val="16"/>
        </w:rPr>
        <w:t> </w:t>
      </w:r>
      <w:r w:rsidRPr="00205C3F">
        <w:rPr>
          <w:rFonts w:cs="Times New Roman"/>
          <w:i/>
          <w:iCs/>
        </w:rPr>
        <w:t>And he is the head of the body, the church: who is the beginning, the firstborn from the dead; that in all things he might have the preeminence</w:t>
      </w:r>
      <w:r>
        <w:rPr>
          <w:rFonts w:cs="Times New Roman"/>
        </w:rPr>
        <w:t xml:space="preserve">. </w:t>
      </w:r>
      <w:r w:rsidRPr="00205C3F">
        <w:rPr>
          <w:rFonts w:cs="Times New Roman"/>
          <w:sz w:val="20"/>
        </w:rPr>
        <w:t>(Col 1:12-18)</w:t>
      </w:r>
    </w:p>
    <w:p w:rsidR="00631C01" w:rsidRPr="00631C01" w:rsidRDefault="00631C01" w:rsidP="00631C01">
      <w:pPr>
        <w:widowControl w:val="0"/>
        <w:autoSpaceDE w:val="0"/>
        <w:autoSpaceDN w:val="0"/>
        <w:adjustRightInd w:val="0"/>
        <w:jc w:val="both"/>
        <w:rPr>
          <w:rFonts w:cs="Times New Roman"/>
          <w:sz w:val="16"/>
        </w:rPr>
      </w:pPr>
    </w:p>
    <w:p w:rsidR="00205C3F" w:rsidRPr="00205C3F" w:rsidRDefault="00205C3F" w:rsidP="00205C3F">
      <w:pPr>
        <w:widowControl w:val="0"/>
        <w:autoSpaceDE w:val="0"/>
        <w:autoSpaceDN w:val="0"/>
        <w:adjustRightInd w:val="0"/>
        <w:jc w:val="both"/>
        <w:rPr>
          <w:rFonts w:cs="Georgia"/>
          <w:sz w:val="28"/>
          <w:szCs w:val="28"/>
        </w:rPr>
      </w:pPr>
      <w:r w:rsidRPr="00631C01">
        <w:rPr>
          <w:rFonts w:cs="Times New Roman"/>
          <w:b/>
          <w:bCs/>
          <w:i/>
          <w:iCs/>
          <w:sz w:val="14"/>
          <w:szCs w:val="22"/>
        </w:rPr>
        <w:t>19</w:t>
      </w:r>
      <w:r w:rsidRPr="00631C01">
        <w:rPr>
          <w:rFonts w:cs="Times New Roman"/>
          <w:i/>
          <w:iCs/>
          <w:sz w:val="16"/>
        </w:rPr>
        <w:t> </w:t>
      </w:r>
      <w:r w:rsidRPr="00205C3F">
        <w:rPr>
          <w:rFonts w:cs="Times New Roman"/>
          <w:i/>
          <w:iCs/>
        </w:rPr>
        <w:t xml:space="preserve">And he took bread, and gave thanks, and brake it, and gave unto them, saying, </w:t>
      </w:r>
      <w:proofErr w:type="gramStart"/>
      <w:r w:rsidRPr="00205C3F">
        <w:rPr>
          <w:rFonts w:cs="Times New Roman"/>
          <w:i/>
          <w:iCs/>
          <w:color w:val="FB0007"/>
        </w:rPr>
        <w:t>This</w:t>
      </w:r>
      <w:proofErr w:type="gramEnd"/>
      <w:r w:rsidRPr="00205C3F">
        <w:rPr>
          <w:rFonts w:cs="Times New Roman"/>
          <w:i/>
          <w:iCs/>
          <w:color w:val="FB0007"/>
        </w:rPr>
        <w:t xml:space="preserve"> is my body which is given for you: this do in remembrance of me.</w:t>
      </w:r>
      <w:r w:rsidRPr="00205C3F">
        <w:rPr>
          <w:rFonts w:cs="Times New Roman"/>
          <w:i/>
          <w:iCs/>
        </w:rPr>
        <w:t xml:space="preserve"> </w:t>
      </w:r>
      <w:r w:rsidRPr="00631C01">
        <w:rPr>
          <w:rFonts w:cs="Times New Roman"/>
          <w:b/>
          <w:bCs/>
          <w:i/>
          <w:iCs/>
          <w:sz w:val="14"/>
          <w:szCs w:val="22"/>
        </w:rPr>
        <w:t>20</w:t>
      </w:r>
      <w:r w:rsidRPr="00631C01">
        <w:rPr>
          <w:rFonts w:cs="Times New Roman"/>
          <w:i/>
          <w:iCs/>
          <w:sz w:val="16"/>
        </w:rPr>
        <w:t> </w:t>
      </w:r>
      <w:r w:rsidRPr="00205C3F">
        <w:rPr>
          <w:rFonts w:cs="Times New Roman"/>
          <w:i/>
          <w:iCs/>
        </w:rPr>
        <w:t xml:space="preserve">Likewise also the cup after supper, saying, </w:t>
      </w:r>
      <w:proofErr w:type="gramStart"/>
      <w:r w:rsidRPr="00205C3F">
        <w:rPr>
          <w:rFonts w:cs="Times New Roman"/>
          <w:i/>
          <w:iCs/>
          <w:color w:val="FB0007"/>
        </w:rPr>
        <w:t>This</w:t>
      </w:r>
      <w:proofErr w:type="gramEnd"/>
      <w:r w:rsidRPr="00205C3F">
        <w:rPr>
          <w:rFonts w:cs="Times New Roman"/>
          <w:i/>
          <w:iCs/>
          <w:color w:val="FB0007"/>
        </w:rPr>
        <w:t xml:space="preserve"> cup is the new testament in my blood, which is shed for you</w:t>
      </w:r>
      <w:r w:rsidRPr="00205C3F">
        <w:rPr>
          <w:rFonts w:cs="Times New Roman"/>
          <w:color w:val="FB0007"/>
        </w:rPr>
        <w:t>.</w:t>
      </w:r>
      <w:r w:rsidR="00631C01">
        <w:rPr>
          <w:rFonts w:cs="Times New Roman"/>
        </w:rPr>
        <w:t xml:space="preserve"> </w:t>
      </w:r>
      <w:r w:rsidR="00631C01" w:rsidRPr="00631C01">
        <w:rPr>
          <w:rFonts w:cs="Times New Roman"/>
          <w:sz w:val="20"/>
        </w:rPr>
        <w:t>(Luke 22:19-20</w:t>
      </w:r>
      <w:r w:rsidRPr="00631C01">
        <w:rPr>
          <w:rFonts w:cs="Times New Roman"/>
          <w:sz w:val="20"/>
        </w:rPr>
        <w:t>)</w:t>
      </w:r>
    </w:p>
    <w:p w:rsidR="00205C3F" w:rsidRPr="00205C3F" w:rsidRDefault="00205C3F" w:rsidP="00205C3F">
      <w:pPr>
        <w:widowControl w:val="0"/>
        <w:autoSpaceDE w:val="0"/>
        <w:autoSpaceDN w:val="0"/>
        <w:adjustRightInd w:val="0"/>
        <w:jc w:val="both"/>
        <w:rPr>
          <w:rFonts w:cs="Georgia"/>
          <w:sz w:val="28"/>
          <w:szCs w:val="28"/>
        </w:rPr>
      </w:pPr>
      <w:r w:rsidRPr="00205C3F">
        <w:rPr>
          <w:rFonts w:cs="Times New Roman"/>
          <w:sz w:val="22"/>
          <w:szCs w:val="22"/>
        </w:rPr>
        <w:t> </w:t>
      </w:r>
    </w:p>
    <w:p w:rsidR="00205C3F" w:rsidRPr="00205C3F" w:rsidRDefault="00205C3F" w:rsidP="00205C3F">
      <w:pPr>
        <w:widowControl w:val="0"/>
        <w:autoSpaceDE w:val="0"/>
        <w:autoSpaceDN w:val="0"/>
        <w:adjustRightInd w:val="0"/>
        <w:jc w:val="both"/>
        <w:rPr>
          <w:rFonts w:cs="Georgia"/>
          <w:sz w:val="28"/>
          <w:szCs w:val="28"/>
        </w:rPr>
      </w:pPr>
      <w:r w:rsidRPr="00205C3F">
        <w:rPr>
          <w:rFonts w:cs="Times New Roman"/>
        </w:rPr>
        <w:t xml:space="preserve">            This Communion hymn reminds us of the ever Presence of Christ with the believer, and most emphatically so during the Service at the Lord's Table at Holy Communion. Lyrics are by Edward </w:t>
      </w:r>
      <w:proofErr w:type="spellStart"/>
      <w:r w:rsidRPr="00205C3F">
        <w:rPr>
          <w:rFonts w:cs="Times New Roman"/>
        </w:rPr>
        <w:t>Osley</w:t>
      </w:r>
      <w:proofErr w:type="spellEnd"/>
      <w:r w:rsidRPr="00205C3F">
        <w:rPr>
          <w:rFonts w:cs="Times New Roman"/>
        </w:rPr>
        <w:t xml:space="preserve">, 1836, and the tune is St. </w:t>
      </w:r>
      <w:proofErr w:type="spellStart"/>
      <w:r w:rsidRPr="00205C3F">
        <w:rPr>
          <w:rFonts w:cs="Times New Roman"/>
        </w:rPr>
        <w:t>Flavian</w:t>
      </w:r>
      <w:proofErr w:type="spellEnd"/>
      <w:r w:rsidRPr="00205C3F">
        <w:rPr>
          <w:rFonts w:cs="Times New Roman"/>
        </w:rPr>
        <w:t>, 1563. My mother favorite tune was an alternate Irish tune published in Dublin, Ireland in 1749.</w:t>
      </w:r>
    </w:p>
    <w:p w:rsidR="00631C01" w:rsidRDefault="00631C01" w:rsidP="00205C3F">
      <w:pPr>
        <w:widowControl w:val="0"/>
        <w:autoSpaceDE w:val="0"/>
        <w:autoSpaceDN w:val="0"/>
        <w:adjustRightInd w:val="0"/>
        <w:jc w:val="both"/>
        <w:rPr>
          <w:rFonts w:cs="Times New Roman"/>
          <w:b/>
          <w:bCs/>
        </w:rPr>
      </w:pPr>
    </w:p>
    <w:p w:rsidR="00205C3F" w:rsidRPr="00205C3F" w:rsidRDefault="00205C3F" w:rsidP="00631C01">
      <w:pPr>
        <w:widowControl w:val="0"/>
        <w:autoSpaceDE w:val="0"/>
        <w:autoSpaceDN w:val="0"/>
        <w:adjustRightInd w:val="0"/>
        <w:jc w:val="center"/>
        <w:rPr>
          <w:rFonts w:cs="Georgia"/>
          <w:sz w:val="28"/>
          <w:szCs w:val="28"/>
        </w:rPr>
      </w:pPr>
      <w:r w:rsidRPr="00205C3F">
        <w:rPr>
          <w:rFonts w:cs="Times New Roman"/>
          <w:b/>
          <w:bCs/>
        </w:rPr>
        <w:t>O God, Unseen, Yet Ever Near</w:t>
      </w:r>
    </w:p>
    <w:p w:rsidR="00205C3F" w:rsidRPr="00205C3F" w:rsidRDefault="00205C3F" w:rsidP="00205C3F">
      <w:pPr>
        <w:widowControl w:val="0"/>
        <w:autoSpaceDE w:val="0"/>
        <w:autoSpaceDN w:val="0"/>
        <w:adjustRightInd w:val="0"/>
        <w:jc w:val="both"/>
        <w:rPr>
          <w:rFonts w:cs="Georgia"/>
          <w:sz w:val="28"/>
          <w:szCs w:val="28"/>
        </w:rPr>
      </w:pPr>
      <w:r w:rsidRPr="00205C3F">
        <w:rPr>
          <w:rFonts w:cs="Times New Roman"/>
          <w:b/>
          <w:bCs/>
          <w:sz w:val="16"/>
          <w:szCs w:val="16"/>
        </w:rPr>
        <w:t> </w:t>
      </w:r>
    </w:p>
    <w:p w:rsidR="00205C3F" w:rsidRPr="00631C01" w:rsidRDefault="00205C3F" w:rsidP="00631C01">
      <w:pPr>
        <w:widowControl w:val="0"/>
        <w:autoSpaceDE w:val="0"/>
        <w:autoSpaceDN w:val="0"/>
        <w:adjustRightInd w:val="0"/>
        <w:ind w:left="1440"/>
        <w:jc w:val="both"/>
        <w:rPr>
          <w:rFonts w:cs="Times New Roman"/>
          <w:iCs/>
        </w:rPr>
      </w:pPr>
      <w:r w:rsidRPr="00631C01">
        <w:rPr>
          <w:rFonts w:cs="Times New Roman"/>
          <w:iCs/>
        </w:rPr>
        <w:t>O God, unseen yet ever near,</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thy</w:t>
      </w:r>
      <w:proofErr w:type="gramEnd"/>
      <w:r w:rsidRPr="00631C01">
        <w:rPr>
          <w:rFonts w:cs="Times New Roman"/>
          <w:iCs/>
        </w:rPr>
        <w:t xml:space="preserve"> presence may we feel;</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and</w:t>
      </w:r>
      <w:proofErr w:type="gramEnd"/>
      <w:r w:rsidRPr="00631C01">
        <w:rPr>
          <w:rFonts w:cs="Times New Roman"/>
          <w:iCs/>
        </w:rPr>
        <w:t xml:space="preserve"> thus inspired with holy fear,</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before</w:t>
      </w:r>
      <w:proofErr w:type="gramEnd"/>
      <w:r w:rsidRPr="00631C01">
        <w:rPr>
          <w:rFonts w:cs="Times New Roman"/>
          <w:iCs/>
        </w:rPr>
        <w:t xml:space="preserve"> </w:t>
      </w:r>
      <w:proofErr w:type="spellStart"/>
      <w:r w:rsidRPr="00631C01">
        <w:rPr>
          <w:rFonts w:cs="Times New Roman"/>
          <w:iCs/>
        </w:rPr>
        <w:t>thine</w:t>
      </w:r>
      <w:proofErr w:type="spellEnd"/>
      <w:r w:rsidRPr="00631C01">
        <w:rPr>
          <w:rFonts w:cs="Times New Roman"/>
          <w:iCs/>
        </w:rPr>
        <w:t xml:space="preserve"> altar kneel.</w:t>
      </w:r>
    </w:p>
    <w:p w:rsidR="00631C01" w:rsidRPr="00631C01" w:rsidRDefault="00631C01" w:rsidP="00631C01">
      <w:pPr>
        <w:widowControl w:val="0"/>
        <w:autoSpaceDE w:val="0"/>
        <w:autoSpaceDN w:val="0"/>
        <w:adjustRightInd w:val="0"/>
        <w:jc w:val="both"/>
        <w:rPr>
          <w:rFonts w:cs="Times New Roman"/>
          <w:sz w:val="16"/>
        </w:rPr>
      </w:pPr>
    </w:p>
    <w:p w:rsidR="00205C3F" w:rsidRPr="00631C01" w:rsidRDefault="00205C3F" w:rsidP="00631C01">
      <w:pPr>
        <w:widowControl w:val="0"/>
        <w:autoSpaceDE w:val="0"/>
        <w:autoSpaceDN w:val="0"/>
        <w:adjustRightInd w:val="0"/>
        <w:ind w:left="1440"/>
        <w:jc w:val="both"/>
        <w:rPr>
          <w:rFonts w:cs="Times New Roman"/>
          <w:iCs/>
        </w:rPr>
      </w:pPr>
      <w:r w:rsidRPr="00631C01">
        <w:rPr>
          <w:rFonts w:cs="Times New Roman"/>
          <w:iCs/>
        </w:rPr>
        <w:t>Here may thy faithful people know</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the</w:t>
      </w:r>
      <w:proofErr w:type="gramEnd"/>
      <w:r w:rsidRPr="00631C01">
        <w:rPr>
          <w:rFonts w:cs="Times New Roman"/>
          <w:iCs/>
        </w:rPr>
        <w:t xml:space="preserve"> blessings of thy love,</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the</w:t>
      </w:r>
      <w:proofErr w:type="gramEnd"/>
      <w:r w:rsidRPr="00631C01">
        <w:rPr>
          <w:rFonts w:cs="Times New Roman"/>
          <w:iCs/>
        </w:rPr>
        <w:t xml:space="preserve"> streams that through the desert flow,</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the</w:t>
      </w:r>
      <w:proofErr w:type="gramEnd"/>
      <w:r w:rsidRPr="00631C01">
        <w:rPr>
          <w:rFonts w:cs="Times New Roman"/>
          <w:iCs/>
        </w:rPr>
        <w:t xml:space="preserve"> manna from above.</w:t>
      </w:r>
    </w:p>
    <w:p w:rsidR="00631C01" w:rsidRPr="00631C01" w:rsidRDefault="00631C01" w:rsidP="00631C01">
      <w:pPr>
        <w:widowControl w:val="0"/>
        <w:autoSpaceDE w:val="0"/>
        <w:autoSpaceDN w:val="0"/>
        <w:adjustRightInd w:val="0"/>
        <w:jc w:val="both"/>
        <w:rPr>
          <w:rFonts w:cs="Times New Roman"/>
          <w:sz w:val="16"/>
        </w:rPr>
      </w:pPr>
    </w:p>
    <w:p w:rsidR="00205C3F" w:rsidRPr="00631C01" w:rsidRDefault="00205C3F" w:rsidP="00631C01">
      <w:pPr>
        <w:widowControl w:val="0"/>
        <w:autoSpaceDE w:val="0"/>
        <w:autoSpaceDN w:val="0"/>
        <w:adjustRightInd w:val="0"/>
        <w:ind w:left="1440"/>
        <w:jc w:val="both"/>
        <w:rPr>
          <w:rFonts w:cs="Times New Roman"/>
          <w:iCs/>
        </w:rPr>
      </w:pPr>
      <w:r w:rsidRPr="00631C01">
        <w:rPr>
          <w:rFonts w:cs="Times New Roman"/>
          <w:iCs/>
        </w:rPr>
        <w:t>We come, obedient to thy word,</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to</w:t>
      </w:r>
      <w:proofErr w:type="gramEnd"/>
      <w:r w:rsidRPr="00631C01">
        <w:rPr>
          <w:rFonts w:cs="Times New Roman"/>
          <w:iCs/>
        </w:rPr>
        <w:t xml:space="preserve"> feast on heavenly food;</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our</w:t>
      </w:r>
      <w:proofErr w:type="gramEnd"/>
      <w:r w:rsidRPr="00631C01">
        <w:rPr>
          <w:rFonts w:cs="Times New Roman"/>
          <w:iCs/>
        </w:rPr>
        <w:t xml:space="preserve"> meat the body of the Lord,</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our</w:t>
      </w:r>
      <w:proofErr w:type="gramEnd"/>
      <w:r w:rsidRPr="00631C01">
        <w:rPr>
          <w:rFonts w:cs="Times New Roman"/>
          <w:iCs/>
        </w:rPr>
        <w:t xml:space="preserve"> drink his precious blood.</w:t>
      </w:r>
    </w:p>
    <w:p w:rsidR="00631C01" w:rsidRPr="00631C01" w:rsidRDefault="00631C01" w:rsidP="00631C01">
      <w:pPr>
        <w:widowControl w:val="0"/>
        <w:autoSpaceDE w:val="0"/>
        <w:autoSpaceDN w:val="0"/>
        <w:adjustRightInd w:val="0"/>
        <w:jc w:val="both"/>
        <w:rPr>
          <w:rFonts w:cs="Times New Roman"/>
          <w:sz w:val="16"/>
        </w:rPr>
      </w:pPr>
    </w:p>
    <w:p w:rsidR="00205C3F" w:rsidRPr="00631C01" w:rsidRDefault="00205C3F" w:rsidP="00631C01">
      <w:pPr>
        <w:widowControl w:val="0"/>
        <w:autoSpaceDE w:val="0"/>
        <w:autoSpaceDN w:val="0"/>
        <w:adjustRightInd w:val="0"/>
        <w:ind w:left="1440"/>
        <w:jc w:val="both"/>
        <w:rPr>
          <w:rFonts w:cs="Times New Roman"/>
          <w:iCs/>
        </w:rPr>
      </w:pPr>
      <w:r w:rsidRPr="00631C01">
        <w:rPr>
          <w:rFonts w:cs="Times New Roman"/>
          <w:iCs/>
        </w:rPr>
        <w:t xml:space="preserve">Thus may we all thy Word </w:t>
      </w:r>
      <w:proofErr w:type="gramStart"/>
      <w:r w:rsidRPr="00631C01">
        <w:rPr>
          <w:rFonts w:cs="Times New Roman"/>
          <w:iCs/>
        </w:rPr>
        <w:t>obey,</w:t>
      </w:r>
      <w:proofErr w:type="gramEnd"/>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for</w:t>
      </w:r>
      <w:proofErr w:type="gramEnd"/>
      <w:r w:rsidRPr="00631C01">
        <w:rPr>
          <w:rFonts w:cs="Times New Roman"/>
          <w:iCs/>
        </w:rPr>
        <w:t xml:space="preserve"> we, O God, are </w:t>
      </w:r>
      <w:proofErr w:type="spellStart"/>
      <w:r w:rsidRPr="00631C01">
        <w:rPr>
          <w:rFonts w:cs="Times New Roman"/>
          <w:iCs/>
        </w:rPr>
        <w:t>thine</w:t>
      </w:r>
      <w:proofErr w:type="spellEnd"/>
      <w:r w:rsidRPr="00631C01">
        <w:rPr>
          <w:rFonts w:cs="Times New Roman"/>
          <w:iCs/>
        </w:rPr>
        <w:t>;</w:t>
      </w:r>
    </w:p>
    <w:p w:rsidR="00205C3F" w:rsidRPr="00631C01" w:rsidRDefault="00205C3F" w:rsidP="00631C01">
      <w:pPr>
        <w:widowControl w:val="0"/>
        <w:autoSpaceDE w:val="0"/>
        <w:autoSpaceDN w:val="0"/>
        <w:adjustRightInd w:val="0"/>
        <w:ind w:left="1440"/>
        <w:jc w:val="both"/>
        <w:rPr>
          <w:rFonts w:cs="Times New Roman"/>
          <w:iCs/>
        </w:rPr>
      </w:pPr>
      <w:proofErr w:type="gramStart"/>
      <w:r w:rsidRPr="00631C01">
        <w:rPr>
          <w:rFonts w:cs="Times New Roman"/>
          <w:iCs/>
        </w:rPr>
        <w:t>and</w:t>
      </w:r>
      <w:proofErr w:type="gramEnd"/>
      <w:r w:rsidRPr="00631C01">
        <w:rPr>
          <w:rFonts w:cs="Times New Roman"/>
          <w:iCs/>
        </w:rPr>
        <w:t xml:space="preserve"> go rejoicing on our way,</w:t>
      </w:r>
    </w:p>
    <w:p w:rsidR="00205C3F" w:rsidRPr="00631C01" w:rsidRDefault="00205C3F" w:rsidP="00631C01">
      <w:pPr>
        <w:widowControl w:val="0"/>
        <w:autoSpaceDE w:val="0"/>
        <w:autoSpaceDN w:val="0"/>
        <w:adjustRightInd w:val="0"/>
        <w:ind w:left="1440"/>
        <w:jc w:val="both"/>
        <w:rPr>
          <w:rFonts w:cs="Georgia"/>
          <w:sz w:val="28"/>
          <w:szCs w:val="28"/>
        </w:rPr>
      </w:pPr>
      <w:proofErr w:type="gramStart"/>
      <w:r w:rsidRPr="00631C01">
        <w:rPr>
          <w:rFonts w:cs="Times New Roman"/>
          <w:iCs/>
        </w:rPr>
        <w:t>renewed</w:t>
      </w:r>
      <w:proofErr w:type="gramEnd"/>
      <w:r w:rsidRPr="00631C01">
        <w:rPr>
          <w:rFonts w:cs="Times New Roman"/>
          <w:iCs/>
        </w:rPr>
        <w:t xml:space="preserve"> with strength divine.</w:t>
      </w:r>
    </w:p>
    <w:p w:rsidR="00205C3F" w:rsidRPr="00205C3F" w:rsidRDefault="00205C3F" w:rsidP="00205C3F">
      <w:pPr>
        <w:widowControl w:val="0"/>
        <w:autoSpaceDE w:val="0"/>
        <w:autoSpaceDN w:val="0"/>
        <w:adjustRightInd w:val="0"/>
        <w:jc w:val="both"/>
        <w:rPr>
          <w:rFonts w:cs="Georgia"/>
          <w:sz w:val="28"/>
          <w:szCs w:val="28"/>
        </w:rPr>
      </w:pPr>
      <w:r w:rsidRPr="00205C3F">
        <w:rPr>
          <w:rFonts w:cs="Times New Roman"/>
          <w:b/>
          <w:bCs/>
          <w:i/>
          <w:iCs/>
        </w:rPr>
        <w:t> </w:t>
      </w:r>
    </w:p>
    <w:p w:rsidR="00631C01" w:rsidRDefault="00205C3F" w:rsidP="00205C3F">
      <w:pPr>
        <w:widowControl w:val="0"/>
        <w:autoSpaceDE w:val="0"/>
        <w:autoSpaceDN w:val="0"/>
        <w:adjustRightInd w:val="0"/>
        <w:jc w:val="both"/>
        <w:rPr>
          <w:rFonts w:cs="Times New Roman"/>
        </w:rPr>
      </w:pPr>
      <w:r w:rsidRPr="00205C3F">
        <w:rPr>
          <w:rFonts w:cs="Times New Roman"/>
          <w:i/>
          <w:iCs/>
        </w:rPr>
        <w:t xml:space="preserve">            </w:t>
      </w:r>
      <w:r w:rsidRPr="00205C3F">
        <w:rPr>
          <w:rFonts w:cs="Times New Roman"/>
          <w:b/>
          <w:bCs/>
          <w:i/>
          <w:iCs/>
        </w:rPr>
        <w:t xml:space="preserve">O God, unseen yet ever near, thy presence </w:t>
      </w:r>
      <w:proofErr w:type="gramStart"/>
      <w:r w:rsidRPr="00205C3F">
        <w:rPr>
          <w:rFonts w:cs="Times New Roman"/>
          <w:b/>
          <w:bCs/>
          <w:i/>
          <w:iCs/>
        </w:rPr>
        <w:t>may</w:t>
      </w:r>
      <w:proofErr w:type="gramEnd"/>
      <w:r w:rsidRPr="00205C3F">
        <w:rPr>
          <w:rFonts w:cs="Times New Roman"/>
          <w:b/>
          <w:bCs/>
          <w:i/>
          <w:iCs/>
        </w:rPr>
        <w:t xml:space="preserve"> we feel; and thus inspired with holy fear, before </w:t>
      </w:r>
      <w:proofErr w:type="spellStart"/>
      <w:r w:rsidRPr="00205C3F">
        <w:rPr>
          <w:rFonts w:cs="Times New Roman"/>
          <w:b/>
          <w:bCs/>
          <w:i/>
          <w:iCs/>
        </w:rPr>
        <w:t>thine</w:t>
      </w:r>
      <w:proofErr w:type="spellEnd"/>
      <w:r w:rsidRPr="00205C3F">
        <w:rPr>
          <w:rFonts w:cs="Times New Roman"/>
          <w:b/>
          <w:bCs/>
          <w:i/>
          <w:iCs/>
        </w:rPr>
        <w:t xml:space="preserve"> altar kneel</w:t>
      </w:r>
      <w:r w:rsidRPr="00205C3F">
        <w:rPr>
          <w:rFonts w:cs="Times New Roman"/>
          <w:i/>
          <w:iCs/>
        </w:rPr>
        <w:t>.</w:t>
      </w:r>
      <w:r w:rsidRPr="00205C3F">
        <w:rPr>
          <w:rFonts w:cs="Times New Roman"/>
        </w:rPr>
        <w:t xml:space="preserve"> In the Anglican Church of the Reformation (which church we are in the AOC) there is no altar before which to kneel - only the Lord's Table as the Book of Common Prayer clearly stipulates. An altar is for the killing of the sacrifice, but Christ died once and for all for our sins, and we do not 'sacrifice' Him again as do the Roman Catholics. Moreover, we do not have a cross on our Lord's Table with Christ still on it, for He arose from the dead and is no longer on that rugged old cross. We feel the presence at all times of Christ with us, but He is with us in a particularly strong and meaningful way at the partaking of Bread and Wine of Communion. It represents the essence of our redemption. Our Lord's Table is centrally located, and the pulpits are offset from center. Why is this so? It is because the central place in our worship is always Christ and not man. The Holy fear that we should feel at the Lord's Table is not a fear unto death, but a fear unto LIFE, for He is our Lord, our King, our God, and our Father; and good children are always fearful to dishonor or disobey their loving father.</w:t>
      </w:r>
    </w:p>
    <w:p w:rsidR="00631C01" w:rsidRPr="00631C01" w:rsidRDefault="00631C01" w:rsidP="00631C01">
      <w:pPr>
        <w:widowControl w:val="0"/>
        <w:autoSpaceDE w:val="0"/>
        <w:autoSpaceDN w:val="0"/>
        <w:adjustRightInd w:val="0"/>
        <w:jc w:val="both"/>
        <w:rPr>
          <w:rFonts w:cs="Times New Roman"/>
          <w:sz w:val="16"/>
        </w:rPr>
      </w:pPr>
    </w:p>
    <w:p w:rsidR="00631C01" w:rsidRDefault="00205C3F" w:rsidP="00205C3F">
      <w:pPr>
        <w:widowControl w:val="0"/>
        <w:autoSpaceDE w:val="0"/>
        <w:autoSpaceDN w:val="0"/>
        <w:adjustRightInd w:val="0"/>
        <w:jc w:val="both"/>
        <w:rPr>
          <w:rFonts w:cs="Times New Roman"/>
        </w:rPr>
      </w:pPr>
      <w:r w:rsidRPr="00205C3F">
        <w:rPr>
          <w:rFonts w:cs="Times New Roman"/>
        </w:rPr>
        <w:t xml:space="preserve">            In the elements of Bread and Wine, we comprehend the Body and Blood of our Lord and Savior. The BREAD (Body) is that physical manifestation that we have of Christ that teaches us of Him and His Nature - it is His WORD from beginning to end - Alpha and Omega, and every letter in between. The Bread is whole Bread and no leavened for He was without sin, and we are all part of that Bread at Communion. And the WINE (Blood) represents His purchase of our salvation. It is the LIFE of the Church and of its people. It is the SPIRITUAL nourishment that perpetuates our being. As wine warms the heart and lifts the spirits, so does the Spirit of Christ make alive and renew our souls in joy and hope. </w:t>
      </w:r>
      <w:r w:rsidRPr="00205C3F">
        <w:rPr>
          <w:rFonts w:cs="Times New Roman"/>
          <w:b/>
          <w:bCs/>
          <w:i/>
          <w:iCs/>
        </w:rPr>
        <w:t>Here may thy faithful people know the blessings of thy love, the streams that through the desert flow, the manna from above</w:t>
      </w:r>
      <w:r w:rsidRPr="00205C3F">
        <w:rPr>
          <w:rFonts w:cs="Times New Roman"/>
          <w:i/>
          <w:iCs/>
        </w:rPr>
        <w:t>.</w:t>
      </w:r>
      <w:r w:rsidRPr="00205C3F">
        <w:rPr>
          <w:rFonts w:cs="Times New Roman"/>
        </w:rPr>
        <w:t xml:space="preserve"> Jesus is like the Jordan River. He flows through the wilderness areas bringing green belts of life wherever His healing waters flow. He brings life and the Bread of Heaven (which Bread He is) every place He goes. Even in times when we do not know His Presence, we may FEEL it right by our sides. Remember the two men on the Road to Emmaus on the Sunday of the Lord's resurrection? He walked and talked with these men during the journey, but they did not KNOW Him until He divided the Bread to them in their own house. </w:t>
      </w:r>
      <w:r w:rsidRPr="00205C3F">
        <w:rPr>
          <w:rFonts w:cs="Times New Roman"/>
          <w:b/>
          <w:bCs/>
          <w:sz w:val="22"/>
          <w:szCs w:val="22"/>
        </w:rPr>
        <w:t xml:space="preserve"> </w:t>
      </w:r>
      <w:r w:rsidRPr="00631C01">
        <w:rPr>
          <w:rFonts w:cs="Times New Roman"/>
          <w:b/>
          <w:bCs/>
          <w:i/>
          <w:iCs/>
          <w:sz w:val="14"/>
          <w:szCs w:val="22"/>
        </w:rPr>
        <w:t>30</w:t>
      </w:r>
      <w:r w:rsidRPr="00631C01">
        <w:rPr>
          <w:rFonts w:cs="Times New Roman"/>
          <w:i/>
          <w:iCs/>
          <w:sz w:val="16"/>
        </w:rPr>
        <w:t> </w:t>
      </w:r>
      <w:r w:rsidRPr="00205C3F">
        <w:rPr>
          <w:rFonts w:cs="Times New Roman"/>
          <w:i/>
          <w:iCs/>
        </w:rPr>
        <w:t xml:space="preserve">And it came to pass, as he sat at meat with them, he took bread, and blessed it, and brake, and gave to them. </w:t>
      </w:r>
      <w:r w:rsidRPr="00631C01">
        <w:rPr>
          <w:rFonts w:cs="Times New Roman"/>
          <w:b/>
          <w:bCs/>
          <w:i/>
          <w:iCs/>
          <w:sz w:val="14"/>
          <w:szCs w:val="22"/>
        </w:rPr>
        <w:t>31</w:t>
      </w:r>
      <w:r w:rsidRPr="00631C01">
        <w:rPr>
          <w:rFonts w:cs="Times New Roman"/>
          <w:i/>
          <w:iCs/>
          <w:sz w:val="16"/>
        </w:rPr>
        <w:t> </w:t>
      </w:r>
      <w:r w:rsidRPr="00205C3F">
        <w:rPr>
          <w:rFonts w:cs="Times New Roman"/>
          <w:i/>
          <w:iCs/>
        </w:rPr>
        <w:t xml:space="preserve">And their eyes were opened, and they knew him; and he vanished out of their sight. </w:t>
      </w:r>
      <w:r w:rsidRPr="00631C01">
        <w:rPr>
          <w:rFonts w:cs="Times New Roman"/>
          <w:b/>
          <w:bCs/>
          <w:i/>
          <w:iCs/>
          <w:sz w:val="14"/>
          <w:szCs w:val="22"/>
        </w:rPr>
        <w:t>32</w:t>
      </w:r>
      <w:r w:rsidRPr="00631C01">
        <w:rPr>
          <w:rFonts w:cs="Times New Roman"/>
          <w:i/>
          <w:iCs/>
          <w:sz w:val="16"/>
        </w:rPr>
        <w:t> </w:t>
      </w:r>
      <w:r w:rsidRPr="00205C3F">
        <w:rPr>
          <w:rFonts w:cs="Times New Roman"/>
          <w:i/>
          <w:iCs/>
        </w:rPr>
        <w:t xml:space="preserve">And they said one to </w:t>
      </w:r>
      <w:proofErr w:type="gramStart"/>
      <w:r w:rsidRPr="00205C3F">
        <w:rPr>
          <w:rFonts w:cs="Times New Roman"/>
          <w:i/>
          <w:iCs/>
        </w:rPr>
        <w:t>another,</w:t>
      </w:r>
      <w:proofErr w:type="gramEnd"/>
      <w:r w:rsidRPr="00205C3F">
        <w:rPr>
          <w:rFonts w:cs="Times New Roman"/>
          <w:i/>
          <w:iCs/>
        </w:rPr>
        <w:t xml:space="preserve"> Did not our heart burn within us, while he talked with us by the way, and while he opened to us the scriptures</w:t>
      </w:r>
      <w:r w:rsidR="00631C01">
        <w:rPr>
          <w:rFonts w:cs="Times New Roman"/>
        </w:rPr>
        <w:t xml:space="preserve">? </w:t>
      </w:r>
      <w:r w:rsidR="00631C01" w:rsidRPr="00631C01">
        <w:rPr>
          <w:rFonts w:cs="Times New Roman"/>
          <w:sz w:val="20"/>
        </w:rPr>
        <w:t>(Luke 24:30-32</w:t>
      </w:r>
      <w:r w:rsidRPr="00631C01">
        <w:rPr>
          <w:rFonts w:cs="Times New Roman"/>
          <w:sz w:val="20"/>
        </w:rPr>
        <w:t>)</w:t>
      </w:r>
    </w:p>
    <w:p w:rsidR="00631C01" w:rsidRPr="00631C01" w:rsidRDefault="00631C01" w:rsidP="00631C01">
      <w:pPr>
        <w:widowControl w:val="0"/>
        <w:autoSpaceDE w:val="0"/>
        <w:autoSpaceDN w:val="0"/>
        <w:adjustRightInd w:val="0"/>
        <w:jc w:val="both"/>
        <w:rPr>
          <w:rFonts w:cs="Times New Roman"/>
          <w:sz w:val="16"/>
        </w:rPr>
      </w:pPr>
    </w:p>
    <w:p w:rsidR="00631C01" w:rsidRDefault="00205C3F" w:rsidP="00205C3F">
      <w:pPr>
        <w:widowControl w:val="0"/>
        <w:autoSpaceDE w:val="0"/>
        <w:autoSpaceDN w:val="0"/>
        <w:adjustRightInd w:val="0"/>
        <w:jc w:val="both"/>
        <w:rPr>
          <w:rFonts w:cs="Times New Roman"/>
        </w:rPr>
      </w:pPr>
      <w:r w:rsidRPr="00205C3F">
        <w:rPr>
          <w:rFonts w:cs="Times New Roman"/>
        </w:rPr>
        <w:t xml:space="preserve">            </w:t>
      </w:r>
      <w:r w:rsidRPr="00205C3F">
        <w:rPr>
          <w:rFonts w:cs="Times New Roman"/>
          <w:b/>
          <w:bCs/>
          <w:i/>
          <w:iCs/>
        </w:rPr>
        <w:t>We come, obedient to thy word, to feast on heavenly food; our meat the body of the Lord, our drink his precious blood</w:t>
      </w:r>
      <w:r w:rsidRPr="00205C3F">
        <w:rPr>
          <w:rFonts w:cs="Times New Roman"/>
          <w:i/>
          <w:iCs/>
        </w:rPr>
        <w:t>.</w:t>
      </w:r>
      <w:r w:rsidRPr="00205C3F">
        <w:rPr>
          <w:rFonts w:cs="Times New Roman"/>
        </w:rPr>
        <w:t xml:space="preserve"> Our moments of repentance should be most humble made before the partaking of the Lord's Supper because it is that time when our feet approach most completely the Holy ground before the Table of the Lord. We honor our Lord with our love and obedience; but if we harbor hatred toward a brother or sister, or secret sins in our hearts, we dishonor the Majesty of High, and we bring </w:t>
      </w:r>
      <w:proofErr w:type="spellStart"/>
      <w:r w:rsidRPr="00205C3F">
        <w:rPr>
          <w:rFonts w:cs="Times New Roman"/>
        </w:rPr>
        <w:t>heapings</w:t>
      </w:r>
      <w:proofErr w:type="spellEnd"/>
      <w:r w:rsidRPr="00205C3F">
        <w:rPr>
          <w:rFonts w:cs="Times New Roman"/>
        </w:rPr>
        <w:t xml:space="preserve"> of disgrace upon our own souls. </w:t>
      </w:r>
      <w:r w:rsidRPr="00205C3F">
        <w:rPr>
          <w:rFonts w:cs="Times New Roman"/>
          <w:b/>
          <w:bCs/>
          <w:i/>
          <w:iCs/>
          <w:sz w:val="22"/>
          <w:szCs w:val="22"/>
        </w:rPr>
        <w:t xml:space="preserve"> </w:t>
      </w:r>
      <w:r w:rsidRPr="00631C01">
        <w:rPr>
          <w:rFonts w:cs="Times New Roman"/>
          <w:b/>
          <w:bCs/>
          <w:i/>
          <w:iCs/>
          <w:sz w:val="14"/>
          <w:szCs w:val="22"/>
        </w:rPr>
        <w:t>26</w:t>
      </w:r>
      <w:r w:rsidRPr="00631C01">
        <w:rPr>
          <w:rFonts w:cs="Times New Roman"/>
          <w:i/>
          <w:iCs/>
          <w:sz w:val="16"/>
        </w:rPr>
        <w:t> </w:t>
      </w:r>
      <w:r w:rsidRPr="00205C3F">
        <w:rPr>
          <w:rFonts w:cs="Times New Roman"/>
          <w:i/>
          <w:iCs/>
        </w:rPr>
        <w:t xml:space="preserve">For as often as ye eat this bread, and drink this cup, ye do </w:t>
      </w:r>
      <w:proofErr w:type="spellStart"/>
      <w:r w:rsidRPr="00205C3F">
        <w:rPr>
          <w:rFonts w:cs="Times New Roman"/>
          <w:i/>
          <w:iCs/>
        </w:rPr>
        <w:t>shew</w:t>
      </w:r>
      <w:proofErr w:type="spellEnd"/>
      <w:r w:rsidRPr="00205C3F">
        <w:rPr>
          <w:rFonts w:cs="Times New Roman"/>
          <w:i/>
          <w:iCs/>
        </w:rPr>
        <w:t xml:space="preserve"> the Lord's death till he </w:t>
      </w:r>
      <w:proofErr w:type="gramStart"/>
      <w:r w:rsidRPr="00205C3F">
        <w:rPr>
          <w:rFonts w:cs="Times New Roman"/>
          <w:i/>
          <w:iCs/>
        </w:rPr>
        <w:t>come</w:t>
      </w:r>
      <w:proofErr w:type="gramEnd"/>
      <w:r w:rsidRPr="00205C3F">
        <w:rPr>
          <w:rFonts w:cs="Times New Roman"/>
          <w:i/>
          <w:iCs/>
        </w:rPr>
        <w:t xml:space="preserve">. </w:t>
      </w:r>
      <w:r w:rsidRPr="00631C01">
        <w:rPr>
          <w:rFonts w:cs="Times New Roman"/>
          <w:b/>
          <w:bCs/>
          <w:i/>
          <w:iCs/>
          <w:sz w:val="14"/>
          <w:szCs w:val="22"/>
        </w:rPr>
        <w:t>27</w:t>
      </w:r>
      <w:r w:rsidRPr="00631C01">
        <w:rPr>
          <w:rFonts w:cs="Times New Roman"/>
          <w:i/>
          <w:iCs/>
          <w:sz w:val="16"/>
        </w:rPr>
        <w:t> </w:t>
      </w:r>
      <w:r w:rsidRPr="00205C3F">
        <w:rPr>
          <w:rFonts w:cs="Times New Roman"/>
          <w:i/>
          <w:iCs/>
        </w:rPr>
        <w:t xml:space="preserve">Wherefore whosoever shall eat this bread, and drink this cup of the Lord, unworthily, shall be guilty of the body and blood of the Lord. </w:t>
      </w:r>
      <w:r w:rsidRPr="00631C01">
        <w:rPr>
          <w:rFonts w:cs="Times New Roman"/>
          <w:b/>
          <w:bCs/>
          <w:i/>
          <w:iCs/>
          <w:sz w:val="14"/>
          <w:szCs w:val="22"/>
        </w:rPr>
        <w:t>28</w:t>
      </w:r>
      <w:r w:rsidRPr="00631C01">
        <w:rPr>
          <w:rFonts w:cs="Times New Roman"/>
          <w:i/>
          <w:iCs/>
          <w:sz w:val="16"/>
        </w:rPr>
        <w:t> </w:t>
      </w:r>
      <w:r w:rsidRPr="00205C3F">
        <w:rPr>
          <w:rFonts w:cs="Times New Roman"/>
          <w:i/>
          <w:iCs/>
        </w:rPr>
        <w:t xml:space="preserve">But let a man examine himself, and so let him eat of that bread, and drink of that cup. </w:t>
      </w:r>
      <w:r w:rsidRPr="00631C01">
        <w:rPr>
          <w:rFonts w:cs="Times New Roman"/>
          <w:b/>
          <w:bCs/>
          <w:i/>
          <w:iCs/>
          <w:sz w:val="14"/>
          <w:szCs w:val="22"/>
        </w:rPr>
        <w:t>29</w:t>
      </w:r>
      <w:r w:rsidRPr="00631C01">
        <w:rPr>
          <w:rFonts w:cs="Times New Roman"/>
          <w:i/>
          <w:iCs/>
          <w:sz w:val="16"/>
        </w:rPr>
        <w:t> </w:t>
      </w:r>
      <w:r w:rsidRPr="00205C3F">
        <w:rPr>
          <w:rFonts w:cs="Times New Roman"/>
          <w:i/>
          <w:iCs/>
        </w:rPr>
        <w:t xml:space="preserve">For he that </w:t>
      </w:r>
      <w:proofErr w:type="spellStart"/>
      <w:r w:rsidRPr="00205C3F">
        <w:rPr>
          <w:rFonts w:cs="Times New Roman"/>
          <w:i/>
          <w:iCs/>
        </w:rPr>
        <w:t>eateth</w:t>
      </w:r>
      <w:proofErr w:type="spellEnd"/>
      <w:r w:rsidRPr="00205C3F">
        <w:rPr>
          <w:rFonts w:cs="Times New Roman"/>
          <w:i/>
          <w:iCs/>
        </w:rPr>
        <w:t xml:space="preserve"> and </w:t>
      </w:r>
      <w:proofErr w:type="spellStart"/>
      <w:r w:rsidRPr="00205C3F">
        <w:rPr>
          <w:rFonts w:cs="Times New Roman"/>
          <w:i/>
          <w:iCs/>
        </w:rPr>
        <w:t>drinketh</w:t>
      </w:r>
      <w:proofErr w:type="spellEnd"/>
      <w:r w:rsidRPr="00205C3F">
        <w:rPr>
          <w:rFonts w:cs="Times New Roman"/>
          <w:i/>
          <w:iCs/>
        </w:rPr>
        <w:t xml:space="preserve"> unworthily, </w:t>
      </w:r>
      <w:proofErr w:type="spellStart"/>
      <w:r w:rsidRPr="00205C3F">
        <w:rPr>
          <w:rFonts w:cs="Times New Roman"/>
          <w:i/>
          <w:iCs/>
        </w:rPr>
        <w:t>eateth</w:t>
      </w:r>
      <w:proofErr w:type="spellEnd"/>
      <w:r w:rsidRPr="00205C3F">
        <w:rPr>
          <w:rFonts w:cs="Times New Roman"/>
          <w:i/>
          <w:iCs/>
        </w:rPr>
        <w:t xml:space="preserve"> and </w:t>
      </w:r>
      <w:proofErr w:type="spellStart"/>
      <w:r w:rsidRPr="00205C3F">
        <w:rPr>
          <w:rFonts w:cs="Times New Roman"/>
          <w:i/>
          <w:iCs/>
        </w:rPr>
        <w:t>drinketh</w:t>
      </w:r>
      <w:proofErr w:type="spellEnd"/>
      <w:r w:rsidRPr="00205C3F">
        <w:rPr>
          <w:rFonts w:cs="Times New Roman"/>
          <w:i/>
          <w:iCs/>
        </w:rPr>
        <w:t xml:space="preserve"> damnation to himself, not discerning the Lord's body. </w:t>
      </w:r>
      <w:r w:rsidRPr="00631C01">
        <w:rPr>
          <w:rFonts w:cs="Times New Roman"/>
          <w:b/>
          <w:bCs/>
          <w:i/>
          <w:iCs/>
          <w:sz w:val="14"/>
          <w:szCs w:val="22"/>
        </w:rPr>
        <w:t>30</w:t>
      </w:r>
      <w:r w:rsidRPr="00631C01">
        <w:rPr>
          <w:rFonts w:cs="Times New Roman"/>
          <w:i/>
          <w:iCs/>
          <w:sz w:val="16"/>
        </w:rPr>
        <w:t> </w:t>
      </w:r>
      <w:r w:rsidRPr="00205C3F">
        <w:rPr>
          <w:rFonts w:cs="Times New Roman"/>
          <w:i/>
          <w:iCs/>
        </w:rPr>
        <w:t>For this cause many are weak and sickly among you, and many sleep</w:t>
      </w:r>
      <w:r w:rsidR="00631C01">
        <w:rPr>
          <w:rFonts w:cs="Times New Roman"/>
        </w:rPr>
        <w:t xml:space="preserve">. </w:t>
      </w:r>
      <w:r w:rsidR="00631C01" w:rsidRPr="00631C01">
        <w:rPr>
          <w:rFonts w:cs="Times New Roman"/>
          <w:sz w:val="20"/>
        </w:rPr>
        <w:t xml:space="preserve">(1 </w:t>
      </w:r>
      <w:proofErr w:type="spellStart"/>
      <w:r w:rsidR="00631C01" w:rsidRPr="00631C01">
        <w:rPr>
          <w:rFonts w:cs="Times New Roman"/>
          <w:sz w:val="20"/>
        </w:rPr>
        <w:t>Cor</w:t>
      </w:r>
      <w:proofErr w:type="spellEnd"/>
      <w:r w:rsidR="00631C01" w:rsidRPr="00631C01">
        <w:rPr>
          <w:rFonts w:cs="Times New Roman"/>
          <w:sz w:val="20"/>
        </w:rPr>
        <w:t xml:space="preserve"> 11:26-30</w:t>
      </w:r>
      <w:r w:rsidRPr="00631C01">
        <w:rPr>
          <w:rFonts w:cs="Times New Roman"/>
          <w:sz w:val="20"/>
        </w:rPr>
        <w:t>)</w:t>
      </w:r>
    </w:p>
    <w:p w:rsidR="00631C01" w:rsidRPr="00631C01" w:rsidRDefault="00631C01" w:rsidP="00631C01">
      <w:pPr>
        <w:widowControl w:val="0"/>
        <w:autoSpaceDE w:val="0"/>
        <w:autoSpaceDN w:val="0"/>
        <w:adjustRightInd w:val="0"/>
        <w:jc w:val="both"/>
        <w:rPr>
          <w:rFonts w:cs="Times New Roman"/>
          <w:sz w:val="16"/>
        </w:rPr>
      </w:pPr>
    </w:p>
    <w:p w:rsidR="00205C3F" w:rsidRPr="00205C3F" w:rsidRDefault="00205C3F" w:rsidP="00205C3F">
      <w:pPr>
        <w:widowControl w:val="0"/>
        <w:autoSpaceDE w:val="0"/>
        <w:autoSpaceDN w:val="0"/>
        <w:adjustRightInd w:val="0"/>
        <w:jc w:val="both"/>
        <w:rPr>
          <w:rFonts w:cs="Georgia"/>
          <w:sz w:val="28"/>
          <w:szCs w:val="28"/>
        </w:rPr>
      </w:pPr>
      <w:r w:rsidRPr="00205C3F">
        <w:rPr>
          <w:rFonts w:cs="Times New Roman"/>
        </w:rPr>
        <w:t xml:space="preserve">            </w:t>
      </w:r>
      <w:r w:rsidRPr="00205C3F">
        <w:rPr>
          <w:rFonts w:cs="Times New Roman"/>
          <w:b/>
          <w:bCs/>
          <w:i/>
          <w:iCs/>
        </w:rPr>
        <w:t xml:space="preserve">Thus may we all thy Word obey, for we, O God, are </w:t>
      </w:r>
      <w:proofErr w:type="spellStart"/>
      <w:r w:rsidRPr="00205C3F">
        <w:rPr>
          <w:rFonts w:cs="Times New Roman"/>
          <w:b/>
          <w:bCs/>
          <w:i/>
          <w:iCs/>
        </w:rPr>
        <w:t>thine</w:t>
      </w:r>
      <w:proofErr w:type="spellEnd"/>
      <w:r w:rsidRPr="00205C3F">
        <w:rPr>
          <w:rFonts w:cs="Times New Roman"/>
          <w:b/>
          <w:bCs/>
          <w:i/>
          <w:iCs/>
        </w:rPr>
        <w:t>; and go rejoicing on our way, renewed with strength divine</w:t>
      </w:r>
      <w:r w:rsidRPr="00205C3F">
        <w:rPr>
          <w:rFonts w:cs="Times New Roman"/>
          <w:i/>
          <w:iCs/>
        </w:rPr>
        <w:t>.</w:t>
      </w:r>
      <w:r w:rsidRPr="00205C3F">
        <w:rPr>
          <w:rFonts w:cs="Times New Roman"/>
        </w:rPr>
        <w:t xml:space="preserve"> Do you remember that Jesus told Peter, </w:t>
      </w:r>
      <w:proofErr w:type="gramStart"/>
      <w:r w:rsidRPr="00205C3F">
        <w:rPr>
          <w:rFonts w:cs="Times New Roman"/>
          <w:i/>
          <w:iCs/>
          <w:color w:val="FB0007"/>
        </w:rPr>
        <w:t>And</w:t>
      </w:r>
      <w:proofErr w:type="gramEnd"/>
      <w:r w:rsidRPr="00205C3F">
        <w:rPr>
          <w:rFonts w:cs="Times New Roman"/>
          <w:i/>
          <w:iCs/>
          <w:color w:val="FB0007"/>
        </w:rPr>
        <w:t xml:space="preserve"> I say also unto thee, That thou art Peter, and upon this rock I will build my church; and the gates of hell shall not prevail against it</w:t>
      </w:r>
      <w:r w:rsidR="00631C01">
        <w:rPr>
          <w:rFonts w:cs="Times New Roman"/>
        </w:rPr>
        <w:t xml:space="preserve">. </w:t>
      </w:r>
      <w:r w:rsidR="00631C01" w:rsidRPr="00631C01">
        <w:rPr>
          <w:rFonts w:cs="Times New Roman"/>
          <w:sz w:val="20"/>
        </w:rPr>
        <w:t>(Matt 16:18</w:t>
      </w:r>
      <w:r w:rsidRPr="00631C01">
        <w:rPr>
          <w:rFonts w:cs="Times New Roman"/>
          <w:sz w:val="20"/>
        </w:rPr>
        <w:t xml:space="preserve">) </w:t>
      </w:r>
      <w:r w:rsidRPr="00205C3F">
        <w:rPr>
          <w:rFonts w:cs="Times New Roman"/>
        </w:rPr>
        <w:t>In this passage, the name 'Peter (</w:t>
      </w:r>
      <w:proofErr w:type="spellStart"/>
      <w:r w:rsidRPr="00205C3F">
        <w:rPr>
          <w:rFonts w:cs="Times New Roman"/>
        </w:rPr>
        <w:t>petros</w:t>
      </w:r>
      <w:proofErr w:type="spellEnd"/>
      <w:r w:rsidRPr="00205C3F">
        <w:rPr>
          <w:rFonts w:cs="Times New Roman"/>
        </w:rPr>
        <w:t>)' means a stone, or small rock; but the term Jesus for the Rock (</w:t>
      </w:r>
      <w:proofErr w:type="spellStart"/>
      <w:r w:rsidRPr="00205C3F">
        <w:rPr>
          <w:rFonts w:cs="Times New Roman"/>
        </w:rPr>
        <w:t>Petras</w:t>
      </w:r>
      <w:proofErr w:type="spellEnd"/>
      <w:proofErr w:type="gramStart"/>
      <w:r w:rsidRPr="00205C3F">
        <w:rPr>
          <w:rFonts w:cs="Times New Roman"/>
        </w:rPr>
        <w:t>)  upon</w:t>
      </w:r>
      <w:proofErr w:type="gramEnd"/>
      <w:r w:rsidRPr="00205C3F">
        <w:rPr>
          <w:rFonts w:cs="Times New Roman"/>
        </w:rPr>
        <w:t xml:space="preserve"> which the Church is built is Large ROCK. Peter would be a stone cut from the large Rock that is Christ - just as are we all who believe and obey. </w:t>
      </w:r>
      <w:r w:rsidRPr="00205C3F">
        <w:rPr>
          <w:rFonts w:cs="Times New Roman"/>
          <w:b/>
          <w:bCs/>
          <w:sz w:val="22"/>
          <w:szCs w:val="22"/>
        </w:rPr>
        <w:t xml:space="preserve"> </w:t>
      </w:r>
      <w:r w:rsidRPr="00631C01">
        <w:rPr>
          <w:rFonts w:cs="Times New Roman"/>
          <w:i/>
          <w:iCs/>
          <w:sz w:val="14"/>
        </w:rPr>
        <w:t>1 </w:t>
      </w:r>
      <w:r w:rsidRPr="00205C3F">
        <w:rPr>
          <w:rFonts w:cs="Times New Roman"/>
          <w:i/>
          <w:iCs/>
        </w:rPr>
        <w:t xml:space="preserve">Moreover, brethren, I would not that ye should be ignorant, how that all our fathers were under the cloud, and all passed through the sea; </w:t>
      </w:r>
      <w:r w:rsidRPr="00631C01">
        <w:rPr>
          <w:rFonts w:cs="Times New Roman"/>
          <w:i/>
          <w:iCs/>
          <w:sz w:val="16"/>
        </w:rPr>
        <w:t>2 </w:t>
      </w:r>
      <w:r w:rsidRPr="00205C3F">
        <w:rPr>
          <w:rFonts w:cs="Times New Roman"/>
          <w:i/>
          <w:iCs/>
        </w:rPr>
        <w:t xml:space="preserve">And were all baptized unto Moses in the cloud and in the sea; </w:t>
      </w:r>
      <w:r w:rsidRPr="00631C01">
        <w:rPr>
          <w:rFonts w:cs="Times New Roman"/>
          <w:i/>
          <w:iCs/>
          <w:sz w:val="14"/>
        </w:rPr>
        <w:t>3 </w:t>
      </w:r>
      <w:r w:rsidRPr="00205C3F">
        <w:rPr>
          <w:rFonts w:cs="Times New Roman"/>
          <w:i/>
          <w:iCs/>
        </w:rPr>
        <w:t>And did all eat the same spiritual meat; 4 And did all drink the same spiritual drink: for they drank of that spiritual Rock that followed them: and that Rock was Christ</w:t>
      </w:r>
      <w:r w:rsidRPr="00205C3F">
        <w:rPr>
          <w:rFonts w:cs="Times New Roman"/>
        </w:rPr>
        <w:t xml:space="preserve">. </w:t>
      </w:r>
      <w:r w:rsidR="00631C01">
        <w:rPr>
          <w:rFonts w:cs="Times New Roman"/>
          <w:sz w:val="20"/>
        </w:rPr>
        <w:t xml:space="preserve">(1 </w:t>
      </w:r>
      <w:proofErr w:type="spellStart"/>
      <w:r w:rsidR="00631C01">
        <w:rPr>
          <w:rFonts w:cs="Times New Roman"/>
          <w:sz w:val="20"/>
        </w:rPr>
        <w:t>Cor</w:t>
      </w:r>
      <w:proofErr w:type="spellEnd"/>
      <w:r w:rsidR="00631C01">
        <w:rPr>
          <w:rFonts w:cs="Times New Roman"/>
          <w:sz w:val="20"/>
        </w:rPr>
        <w:t xml:space="preserve"> 10:1-4</w:t>
      </w:r>
      <w:r w:rsidRPr="00631C01">
        <w:rPr>
          <w:rFonts w:cs="Times New Roman"/>
          <w:sz w:val="20"/>
        </w:rPr>
        <w:t>)</w:t>
      </w:r>
      <w:r w:rsidRPr="00205C3F">
        <w:rPr>
          <w:rFonts w:cs="Times New Roman"/>
        </w:rPr>
        <w:t xml:space="preserve"> We are all stones from the Rock that is Christ or, as they say in Tennessee, chips off the old block. We should approve that which Christ approves, and reject that which Christ rejects. All of our old free wills (wills in bondage to sin) must be replaced with His Will (true Liberty in Christ). The love of </w:t>
      </w:r>
      <w:proofErr w:type="spellStart"/>
      <w:proofErr w:type="gramStart"/>
      <w:r w:rsidRPr="00205C3F">
        <w:rPr>
          <w:rFonts w:cs="Times New Roman"/>
        </w:rPr>
        <w:t>christ</w:t>
      </w:r>
      <w:proofErr w:type="spellEnd"/>
      <w:proofErr w:type="gramEnd"/>
      <w:r w:rsidRPr="00205C3F">
        <w:rPr>
          <w:rFonts w:cs="Times New Roman"/>
        </w:rPr>
        <w:t xml:space="preserve"> puts a song and a melody in the heart of the believer that needs no instrument or orchestra to perform. </w:t>
      </w:r>
      <w:r w:rsidRPr="00205C3F">
        <w:rPr>
          <w:rFonts w:cs="Times New Roman"/>
          <w:b/>
          <w:bCs/>
          <w:sz w:val="22"/>
          <w:szCs w:val="22"/>
        </w:rPr>
        <w:t xml:space="preserve"> </w:t>
      </w:r>
      <w:r w:rsidRPr="00631C01">
        <w:rPr>
          <w:rFonts w:cs="Times New Roman"/>
          <w:b/>
          <w:bCs/>
          <w:i/>
          <w:iCs/>
          <w:sz w:val="14"/>
          <w:szCs w:val="22"/>
        </w:rPr>
        <w:t>6</w:t>
      </w:r>
      <w:r w:rsidRPr="00631C01">
        <w:rPr>
          <w:rFonts w:cs="Times New Roman"/>
          <w:i/>
          <w:iCs/>
          <w:sz w:val="16"/>
        </w:rPr>
        <w:t> </w:t>
      </w:r>
      <w:r w:rsidRPr="00205C3F">
        <w:rPr>
          <w:rFonts w:cs="Times New Roman"/>
          <w:i/>
          <w:iCs/>
        </w:rPr>
        <w:t>I call to remembrance my song in the night: I commune with mine own heart</w:t>
      </w:r>
      <w:r w:rsidR="00631C01">
        <w:rPr>
          <w:rFonts w:cs="Times New Roman"/>
        </w:rPr>
        <w:t xml:space="preserve">. </w:t>
      </w:r>
      <w:r w:rsidR="00631C01" w:rsidRPr="00631C01">
        <w:rPr>
          <w:rFonts w:cs="Times New Roman"/>
          <w:sz w:val="20"/>
        </w:rPr>
        <w:t>(Psalm</w:t>
      </w:r>
      <w:r w:rsidRPr="00631C01">
        <w:rPr>
          <w:rFonts w:cs="Times New Roman"/>
          <w:sz w:val="20"/>
        </w:rPr>
        <w:t xml:space="preserve"> 77:6)</w:t>
      </w:r>
      <w:r w:rsidRPr="00205C3F">
        <w:rPr>
          <w:rFonts w:cs="Times New Roman"/>
        </w:rPr>
        <w:t xml:space="preserve"> </w:t>
      </w:r>
      <w:r w:rsidRPr="00205C3F">
        <w:rPr>
          <w:rFonts w:cs="Times New Roman"/>
          <w:i/>
          <w:iCs/>
        </w:rPr>
        <w:t xml:space="preserve">Ye shall have a song, as in the night when a holy solemnity is kept; and gladness of heart, as when one </w:t>
      </w:r>
      <w:proofErr w:type="spellStart"/>
      <w:r w:rsidRPr="00205C3F">
        <w:rPr>
          <w:rFonts w:cs="Times New Roman"/>
          <w:i/>
          <w:iCs/>
        </w:rPr>
        <w:t>goeth</w:t>
      </w:r>
      <w:proofErr w:type="spellEnd"/>
      <w:r w:rsidRPr="00205C3F">
        <w:rPr>
          <w:rFonts w:cs="Times New Roman"/>
          <w:i/>
          <w:iCs/>
        </w:rPr>
        <w:t xml:space="preserve"> with a pipe to come into the mountain of the LORD, to the mighty One of Israel</w:t>
      </w:r>
      <w:r w:rsidR="00631C01">
        <w:rPr>
          <w:rFonts w:cs="Times New Roman"/>
        </w:rPr>
        <w:t xml:space="preserve">. </w:t>
      </w:r>
      <w:r w:rsidR="00631C01" w:rsidRPr="00631C01">
        <w:rPr>
          <w:rFonts w:cs="Times New Roman"/>
          <w:sz w:val="20"/>
        </w:rPr>
        <w:t>(Isaiah 30:29</w:t>
      </w:r>
      <w:r w:rsidRPr="00631C01">
        <w:rPr>
          <w:rFonts w:cs="Times New Roman"/>
          <w:sz w:val="20"/>
        </w:rPr>
        <w:t>)</w:t>
      </w:r>
      <w:r w:rsidRPr="00205C3F">
        <w:rPr>
          <w:rFonts w:cs="Times New Roman"/>
        </w:rPr>
        <w:t xml:space="preserve"> We rejoice at sundry times that the world cannot comprehend - while walking, driving, sitting by the fire, beholding the natural beauty of a baby or a rock-crowned mountain - all things are beautiful to the eyes of the believer, for God has placed beauty in them to behold beauty. </w:t>
      </w:r>
      <w:r w:rsidRPr="00205C3F">
        <w:rPr>
          <w:rFonts w:cs="Times New Roman"/>
          <w:i/>
          <w:iCs/>
        </w:rPr>
        <w:t xml:space="preserve">Deep </w:t>
      </w:r>
      <w:proofErr w:type="spellStart"/>
      <w:r w:rsidRPr="00205C3F">
        <w:rPr>
          <w:rFonts w:cs="Times New Roman"/>
          <w:i/>
          <w:iCs/>
        </w:rPr>
        <w:t>calleth</w:t>
      </w:r>
      <w:proofErr w:type="spellEnd"/>
      <w:r w:rsidRPr="00205C3F">
        <w:rPr>
          <w:rFonts w:cs="Times New Roman"/>
          <w:i/>
          <w:iCs/>
        </w:rPr>
        <w:t xml:space="preserve"> unto deep at the noise of thy waterspouts: all thy waves and thy billows</w:t>
      </w:r>
      <w:r w:rsidR="00631C01">
        <w:rPr>
          <w:rFonts w:cs="Times New Roman"/>
        </w:rPr>
        <w:t xml:space="preserve">. </w:t>
      </w:r>
      <w:r w:rsidR="00631C01" w:rsidRPr="00631C01">
        <w:rPr>
          <w:rFonts w:cs="Times New Roman"/>
          <w:sz w:val="20"/>
        </w:rPr>
        <w:t>(Psalms 42:7a</w:t>
      </w:r>
      <w:r w:rsidRPr="00631C01">
        <w:rPr>
          <w:rFonts w:cs="Times New Roman"/>
          <w:sz w:val="20"/>
        </w:rPr>
        <w:t>)</w:t>
      </w:r>
    </w:p>
    <w:p w:rsidR="00631C01" w:rsidRPr="00631C01" w:rsidRDefault="00631C01" w:rsidP="00205C3F">
      <w:pPr>
        <w:widowControl w:val="0"/>
        <w:autoSpaceDE w:val="0"/>
        <w:autoSpaceDN w:val="0"/>
        <w:adjustRightInd w:val="0"/>
        <w:jc w:val="both"/>
        <w:rPr>
          <w:rFonts w:cs="Times New Roman"/>
          <w:sz w:val="16"/>
        </w:rPr>
      </w:pPr>
    </w:p>
    <w:p w:rsidR="00522C53" w:rsidRPr="00205C3F" w:rsidRDefault="00205C3F" w:rsidP="00205C3F">
      <w:pPr>
        <w:widowControl w:val="0"/>
        <w:autoSpaceDE w:val="0"/>
        <w:autoSpaceDN w:val="0"/>
        <w:adjustRightInd w:val="0"/>
        <w:jc w:val="both"/>
        <w:rPr>
          <w:rFonts w:cs="Georgia"/>
          <w:szCs w:val="28"/>
        </w:rPr>
      </w:pPr>
      <w:r w:rsidRPr="00205C3F">
        <w:rPr>
          <w:rFonts w:cs="Times New Roman"/>
        </w:rPr>
        <w:t>            The Lord renews our strength as an old eagle whose feathers are replenished with new and shining feathers. We mount up as the eagle, and we soar in the power, and upon the winds, of God's spirit. Have you known that power, my friends?</w:t>
      </w:r>
    </w:p>
    <w:sectPr w:rsidR="00522C53" w:rsidRPr="00205C3F"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E5CDE"/>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05C3F"/>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1C01"/>
    <w:rsid w:val="006322FD"/>
    <w:rsid w:val="00651426"/>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83B96"/>
    <w:rsid w:val="00F90A86"/>
    <w:rsid w:val="00FA77CD"/>
    <w:rsid w:val="00FB47FA"/>
    <w:rsid w:val="00FB5A02"/>
    <w:rsid w:val="00FC04BD"/>
    <w:rsid w:val="00FD1E88"/>
    <w:rsid w:val="00FD6751"/>
    <w:rsid w:val="00FE45BB"/>
    <w:rsid w:val="00FE5BA2"/>
    <w:rsid w:val="00FF4E0F"/>
    <w:rsid w:val="00FF6298"/>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3</Pages>
  <Words>1233</Words>
  <Characters>7033</Characters>
  <Application>Microsoft Macintosh Word</Application>
  <DocSecurity>0</DocSecurity>
  <Lines>58</Lines>
  <Paragraphs>14</Paragraphs>
  <ScaleCrop>false</ScaleCrop>
  <Company>Descanso Rodents</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148</cp:revision>
  <cp:lastPrinted>2014-07-22T17:15:00Z</cp:lastPrinted>
  <dcterms:created xsi:type="dcterms:W3CDTF">2013-07-10T21:17:00Z</dcterms:created>
  <dcterms:modified xsi:type="dcterms:W3CDTF">2015-10-20T21:48:00Z</dcterms:modified>
</cp:coreProperties>
</file>