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F63" w14:textId="12F07D56" w:rsidR="003C7986" w:rsidRPr="00E65F44" w:rsidRDefault="00E65F44" w:rsidP="007654DF">
      <w:pPr>
        <w:widowControl w:val="0"/>
        <w:autoSpaceDE w:val="0"/>
        <w:autoSpaceDN w:val="0"/>
        <w:adjustRightInd w:val="0"/>
        <w:jc w:val="both"/>
        <w:outlineLvl w:val="0"/>
        <w:rPr>
          <w:rFonts w:cs="Georgia"/>
          <w:sz w:val="28"/>
          <w:szCs w:val="28"/>
        </w:rPr>
      </w:pPr>
      <w:r w:rsidRPr="00E65F44">
        <w:rPr>
          <w:rFonts w:cs="Times New Roman"/>
          <w:i/>
          <w:iCs/>
        </w:rPr>
        <w:t>Trust and Obey</w:t>
      </w:r>
      <w:r w:rsidR="003C7986" w:rsidRPr="00E65F44">
        <w:rPr>
          <w:rFonts w:cs="Times New Roman"/>
        </w:rPr>
        <w:t xml:space="preserve"> </w:t>
      </w:r>
      <w:r w:rsidR="00AA1F2F" w:rsidRPr="00E65F44">
        <w:rPr>
          <w:rFonts w:cs="Times New Roman"/>
        </w:rPr>
        <w:t>–</w:t>
      </w:r>
      <w:r w:rsidR="003C7986" w:rsidRPr="00E65F44">
        <w:rPr>
          <w:rFonts w:cs="Times New Roman"/>
        </w:rPr>
        <w:t xml:space="preserve"> </w:t>
      </w:r>
      <w:r w:rsidRPr="00E65F44">
        <w:rPr>
          <w:rFonts w:cs="Times New Roman"/>
        </w:rPr>
        <w:t>1 October 2019</w:t>
      </w:r>
      <w:r w:rsidR="00AA1F2F" w:rsidRPr="00E65F44">
        <w:rPr>
          <w:rFonts w:cs="Times New Roman"/>
        </w:rPr>
        <w:t>,</w:t>
      </w:r>
      <w:r w:rsidR="003C7986" w:rsidRPr="00E65F44">
        <w:rPr>
          <w:rFonts w:cs="Times New Roman"/>
        </w:rPr>
        <w:t xml:space="preserve"> Anno Domini</w:t>
      </w:r>
    </w:p>
    <w:p w14:paraId="45DDA967" w14:textId="640C9CC9" w:rsidR="003C7986" w:rsidRDefault="003C7986" w:rsidP="00E20702">
      <w:pPr>
        <w:widowControl w:val="0"/>
        <w:autoSpaceDE w:val="0"/>
        <w:autoSpaceDN w:val="0"/>
        <w:adjustRightInd w:val="0"/>
        <w:jc w:val="center"/>
        <w:rPr>
          <w:rFonts w:ascii="Times New Roman" w:hAnsi="Times New Roman" w:cs="Times New Roman"/>
          <w:sz w:val="21"/>
          <w:szCs w:val="21"/>
        </w:rPr>
      </w:pPr>
    </w:p>
    <w:p w14:paraId="78E19CFC" w14:textId="65204CD2" w:rsidR="00E20702" w:rsidRDefault="00E65F44" w:rsidP="00E20702">
      <w:pPr>
        <w:widowControl w:val="0"/>
        <w:autoSpaceDE w:val="0"/>
        <w:autoSpaceDN w:val="0"/>
        <w:adjustRightInd w:val="0"/>
        <w:jc w:val="center"/>
        <w:rPr>
          <w:rFonts w:ascii="Times New Roman" w:hAnsi="Times New Roman" w:cs="Times New Roman"/>
          <w:sz w:val="21"/>
          <w:szCs w:val="21"/>
        </w:rPr>
      </w:pPr>
      <w:bookmarkStart w:id="0" w:name="_GoBack"/>
      <w:r>
        <w:rPr>
          <w:rFonts w:ascii="Times New Roman" w:hAnsi="Times New Roman" w:cs="Times New Roman"/>
          <w:noProof/>
          <w:sz w:val="21"/>
          <w:szCs w:val="21"/>
        </w:rPr>
        <w:drawing>
          <wp:inline distT="0" distB="0" distL="0" distR="0" wp14:anchorId="5FAD2273" wp14:editId="6403313B">
            <wp:extent cx="4659630" cy="3008349"/>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and Obey.jpg"/>
                    <pic:cNvPicPr/>
                  </pic:nvPicPr>
                  <pic:blipFill>
                    <a:blip r:embed="rId4">
                      <a:extLst>
                        <a:ext uri="{28A0092B-C50C-407E-A947-70E740481C1C}">
                          <a14:useLocalDpi xmlns:a14="http://schemas.microsoft.com/office/drawing/2010/main" val="0"/>
                        </a:ext>
                      </a:extLst>
                    </a:blip>
                    <a:stretch>
                      <a:fillRect/>
                    </a:stretch>
                  </pic:blipFill>
                  <pic:spPr>
                    <a:xfrm>
                      <a:off x="0" y="0"/>
                      <a:ext cx="4671806" cy="3016210"/>
                    </a:xfrm>
                    <a:prstGeom prst="rect">
                      <a:avLst/>
                    </a:prstGeom>
                  </pic:spPr>
                </pic:pic>
              </a:graphicData>
            </a:graphic>
          </wp:inline>
        </w:drawing>
      </w:r>
      <w:bookmarkEnd w:id="0"/>
    </w:p>
    <w:p w14:paraId="025077B2" w14:textId="77777777" w:rsidR="00E20702" w:rsidRPr="00A15268" w:rsidRDefault="00E20702" w:rsidP="00E20702">
      <w:pPr>
        <w:widowControl w:val="0"/>
        <w:autoSpaceDE w:val="0"/>
        <w:autoSpaceDN w:val="0"/>
        <w:adjustRightInd w:val="0"/>
        <w:jc w:val="center"/>
        <w:rPr>
          <w:rFonts w:ascii="Georgia" w:hAnsi="Georgia" w:cs="Georgia"/>
          <w:sz w:val="18"/>
          <w:szCs w:val="28"/>
        </w:rPr>
      </w:pPr>
    </w:p>
    <w:p w14:paraId="26D0A158" w14:textId="63341C84" w:rsidR="00E65F44" w:rsidRPr="00E65F44" w:rsidRDefault="00E65F44" w:rsidP="00E65F44">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E65F44">
        <w:rPr>
          <w:rFonts w:eastAsia="Times New Roman" w:cs="Times New Roman"/>
          <w:b/>
          <w:iCs/>
          <w:color w:val="000000"/>
          <w:position w:val="-4"/>
          <w:sz w:val="62"/>
        </w:rPr>
        <w:t>W</w:t>
      </w:r>
    </w:p>
    <w:p w14:paraId="23EAF237" w14:textId="6E919CAA" w:rsidR="00E65F44" w:rsidRPr="00E65F44" w:rsidRDefault="00E65F44" w:rsidP="00E65F44">
      <w:pPr>
        <w:jc w:val="both"/>
        <w:rPr>
          <w:rFonts w:eastAsia="Times New Roman" w:cs="Times New Roman"/>
          <w:color w:val="000000"/>
        </w:rPr>
      </w:pPr>
      <w:r w:rsidRPr="00E65F44">
        <w:rPr>
          <w:rFonts w:eastAsia="Times New Roman" w:cs="Times New Roman"/>
          <w:b/>
          <w:iCs/>
          <w:color w:val="000000"/>
        </w:rPr>
        <w:t>HITHER</w:t>
      </w:r>
      <w:r w:rsidRPr="00E65F44">
        <w:rPr>
          <w:rFonts w:eastAsia="Times New Roman" w:cs="Times New Roman"/>
          <w:i/>
          <w:iCs/>
          <w:color w:val="000000"/>
        </w:rPr>
        <w:t xml:space="preserve"> shall I go from thy spirit? or whither shall I flee from thy presence? </w:t>
      </w:r>
      <w:proofErr w:type="gramStart"/>
      <w:r w:rsidRPr="00E65F44">
        <w:rPr>
          <w:rFonts w:eastAsia="Times New Roman" w:cs="Times New Roman"/>
          <w:i/>
          <w:iCs/>
          <w:color w:val="000000"/>
          <w:vertAlign w:val="superscript"/>
        </w:rPr>
        <w:t>8 </w:t>
      </w:r>
      <w:r w:rsidRPr="00E65F44">
        <w:rPr>
          <w:rFonts w:eastAsia="Times New Roman" w:cs="Times New Roman"/>
          <w:i/>
          <w:iCs/>
          <w:color w:val="000000"/>
        </w:rPr>
        <w:t> If</w:t>
      </w:r>
      <w:proofErr w:type="gramEnd"/>
      <w:r w:rsidRPr="00E65F44">
        <w:rPr>
          <w:rFonts w:eastAsia="Times New Roman" w:cs="Times New Roman"/>
          <w:i/>
          <w:iCs/>
          <w:color w:val="000000"/>
        </w:rPr>
        <w:t xml:space="preserve"> I ascend up into heaven, thou art there: if I make my bed in hell, behold, thou art there. </w:t>
      </w:r>
      <w:proofErr w:type="gramStart"/>
      <w:r w:rsidRPr="00E65F44">
        <w:rPr>
          <w:rFonts w:eastAsia="Times New Roman" w:cs="Times New Roman"/>
          <w:i/>
          <w:iCs/>
          <w:color w:val="000000"/>
          <w:vertAlign w:val="superscript"/>
        </w:rPr>
        <w:t>9 </w:t>
      </w:r>
      <w:r w:rsidRPr="00E65F44">
        <w:rPr>
          <w:rFonts w:eastAsia="Times New Roman" w:cs="Times New Roman"/>
          <w:i/>
          <w:iCs/>
          <w:color w:val="000000"/>
        </w:rPr>
        <w:t> If</w:t>
      </w:r>
      <w:proofErr w:type="gramEnd"/>
      <w:r w:rsidRPr="00E65F44">
        <w:rPr>
          <w:rFonts w:eastAsia="Times New Roman" w:cs="Times New Roman"/>
          <w:i/>
          <w:iCs/>
          <w:color w:val="000000"/>
        </w:rPr>
        <w:t xml:space="preserve"> I take the wings of the morning, and dwell in the uttermost parts of the sea; </w:t>
      </w:r>
      <w:r w:rsidRPr="00E65F44">
        <w:rPr>
          <w:rFonts w:eastAsia="Times New Roman" w:cs="Times New Roman"/>
          <w:i/>
          <w:iCs/>
          <w:color w:val="000000"/>
          <w:vertAlign w:val="superscript"/>
        </w:rPr>
        <w:t>10 </w:t>
      </w:r>
      <w:r w:rsidRPr="00E65F44">
        <w:rPr>
          <w:rFonts w:eastAsia="Times New Roman" w:cs="Times New Roman"/>
          <w:i/>
          <w:iCs/>
          <w:color w:val="000000"/>
        </w:rPr>
        <w:t> Even there shall thy hand lead me, and thy right hand shall hold me. </w:t>
      </w:r>
      <w:proofErr w:type="gramStart"/>
      <w:r w:rsidRPr="00E65F44">
        <w:rPr>
          <w:rFonts w:eastAsia="Times New Roman" w:cs="Times New Roman"/>
          <w:i/>
          <w:iCs/>
          <w:color w:val="000000"/>
          <w:vertAlign w:val="superscript"/>
        </w:rPr>
        <w:t>11 </w:t>
      </w:r>
      <w:r w:rsidRPr="00E65F44">
        <w:rPr>
          <w:rFonts w:eastAsia="Times New Roman" w:cs="Times New Roman"/>
          <w:i/>
          <w:iCs/>
          <w:color w:val="000000"/>
        </w:rPr>
        <w:t> If</w:t>
      </w:r>
      <w:proofErr w:type="gramEnd"/>
      <w:r w:rsidRPr="00E65F44">
        <w:rPr>
          <w:rFonts w:eastAsia="Times New Roman" w:cs="Times New Roman"/>
          <w:i/>
          <w:iCs/>
          <w:color w:val="000000"/>
        </w:rPr>
        <w:t xml:space="preserve"> I say, Surely the darkness shall cover me; even the night shall be light about me. </w:t>
      </w:r>
      <w:proofErr w:type="gramStart"/>
      <w:r w:rsidRPr="00E65F44">
        <w:rPr>
          <w:rFonts w:eastAsia="Times New Roman" w:cs="Times New Roman"/>
          <w:i/>
          <w:iCs/>
          <w:color w:val="000000"/>
          <w:vertAlign w:val="superscript"/>
        </w:rPr>
        <w:t>12 </w:t>
      </w:r>
      <w:r w:rsidRPr="00E65F44">
        <w:rPr>
          <w:rFonts w:eastAsia="Times New Roman" w:cs="Times New Roman"/>
          <w:i/>
          <w:iCs/>
          <w:color w:val="000000"/>
        </w:rPr>
        <w:t> Yea</w:t>
      </w:r>
      <w:proofErr w:type="gramEnd"/>
      <w:r w:rsidRPr="00E65F44">
        <w:rPr>
          <w:rFonts w:eastAsia="Times New Roman" w:cs="Times New Roman"/>
          <w:i/>
          <w:iCs/>
          <w:color w:val="000000"/>
        </w:rPr>
        <w:t xml:space="preserve">, the darkness </w:t>
      </w:r>
      <w:proofErr w:type="spellStart"/>
      <w:r w:rsidRPr="00E65F44">
        <w:rPr>
          <w:rFonts w:eastAsia="Times New Roman" w:cs="Times New Roman"/>
          <w:i/>
          <w:iCs/>
          <w:color w:val="000000"/>
        </w:rPr>
        <w:t>hideth</w:t>
      </w:r>
      <w:proofErr w:type="spellEnd"/>
      <w:r w:rsidRPr="00E65F44">
        <w:rPr>
          <w:rFonts w:eastAsia="Times New Roman" w:cs="Times New Roman"/>
          <w:i/>
          <w:iCs/>
          <w:color w:val="000000"/>
        </w:rPr>
        <w:t xml:space="preserve"> not from thee; but the night </w:t>
      </w:r>
      <w:proofErr w:type="spellStart"/>
      <w:r w:rsidRPr="00E65F44">
        <w:rPr>
          <w:rFonts w:eastAsia="Times New Roman" w:cs="Times New Roman"/>
          <w:i/>
          <w:iCs/>
          <w:color w:val="000000"/>
        </w:rPr>
        <w:t>shineth</w:t>
      </w:r>
      <w:proofErr w:type="spellEnd"/>
      <w:r w:rsidRPr="00E65F44">
        <w:rPr>
          <w:rFonts w:eastAsia="Times New Roman" w:cs="Times New Roman"/>
          <w:i/>
          <w:iCs/>
          <w:color w:val="000000"/>
        </w:rPr>
        <w:t xml:space="preserve"> as the day: the darkness and the light are both alike to thee. </w:t>
      </w:r>
      <w:r>
        <w:rPr>
          <w:rFonts w:eastAsia="Times New Roman" w:cs="Times New Roman"/>
          <w:i/>
          <w:iCs/>
          <w:color w:val="000000"/>
        </w:rPr>
        <w:t xml:space="preserve"> </w:t>
      </w:r>
      <w:proofErr w:type="gramStart"/>
      <w:r w:rsidRPr="00E65F44">
        <w:rPr>
          <w:rFonts w:eastAsia="Times New Roman" w:cs="Times New Roman"/>
          <w:i/>
          <w:iCs/>
          <w:color w:val="000000"/>
          <w:vertAlign w:val="superscript"/>
        </w:rPr>
        <w:t>13 </w:t>
      </w:r>
      <w:r w:rsidRPr="00E65F44">
        <w:rPr>
          <w:rFonts w:eastAsia="Times New Roman" w:cs="Times New Roman"/>
          <w:i/>
          <w:iCs/>
          <w:color w:val="000000"/>
        </w:rPr>
        <w:t> For</w:t>
      </w:r>
      <w:proofErr w:type="gramEnd"/>
      <w:r w:rsidRPr="00E65F44">
        <w:rPr>
          <w:rFonts w:eastAsia="Times New Roman" w:cs="Times New Roman"/>
          <w:i/>
          <w:iCs/>
          <w:color w:val="000000"/>
        </w:rPr>
        <w:t xml:space="preserve"> thou hast possessed my reins: thou hast covered me in my mother's womb</w:t>
      </w:r>
      <w:r w:rsidRPr="00E65F44">
        <w:rPr>
          <w:rFonts w:eastAsia="Times New Roman" w:cs="Times New Roman"/>
          <w:color w:val="000000"/>
        </w:rPr>
        <w:t xml:space="preserve">. </w:t>
      </w:r>
      <w:r>
        <w:rPr>
          <w:rFonts w:eastAsia="Times New Roman" w:cs="Times New Roman"/>
          <w:color w:val="000000"/>
        </w:rPr>
        <w:t xml:space="preserve"> </w:t>
      </w:r>
      <w:r w:rsidRPr="00E65F44">
        <w:rPr>
          <w:rFonts w:eastAsia="Times New Roman" w:cs="Times New Roman"/>
          <w:color w:val="000000"/>
          <w:sz w:val="20"/>
        </w:rPr>
        <w:t>(</w:t>
      </w:r>
      <w:r>
        <w:rPr>
          <w:rFonts w:eastAsia="Times New Roman" w:cs="Times New Roman"/>
          <w:color w:val="000000"/>
          <w:sz w:val="20"/>
        </w:rPr>
        <w:t>Psalm 139:7-13</w:t>
      </w:r>
      <w:r w:rsidRPr="00E65F44">
        <w:rPr>
          <w:rFonts w:eastAsia="Times New Roman" w:cs="Times New Roman"/>
          <w:color w:val="000000"/>
          <w:sz w:val="20"/>
        </w:rPr>
        <w:t>)</w:t>
      </w:r>
    </w:p>
    <w:p w14:paraId="075AE2CE" w14:textId="77777777" w:rsidR="00E65F44" w:rsidRPr="00E65F44" w:rsidRDefault="00E65F44" w:rsidP="00E65F44">
      <w:pPr>
        <w:jc w:val="both"/>
        <w:rPr>
          <w:rFonts w:eastAsia="Times New Roman" w:cs="Times New Roman"/>
          <w:color w:val="000000"/>
          <w:sz w:val="15"/>
        </w:rPr>
      </w:pPr>
      <w:r w:rsidRPr="00E65F44">
        <w:rPr>
          <w:rFonts w:eastAsia="Times New Roman" w:cs="Times New Roman"/>
          <w:color w:val="000000"/>
          <w:sz w:val="15"/>
        </w:rPr>
        <w:t> </w:t>
      </w:r>
    </w:p>
    <w:p w14:paraId="44BB9C80" w14:textId="77777777" w:rsidR="00E65F44" w:rsidRDefault="00E65F44" w:rsidP="00E65F44">
      <w:pPr>
        <w:ind w:firstLine="720"/>
        <w:jc w:val="both"/>
        <w:rPr>
          <w:rFonts w:eastAsia="Times New Roman" w:cs="Times New Roman"/>
          <w:color w:val="000000"/>
        </w:rPr>
      </w:pPr>
      <w:r w:rsidRPr="00E65F44">
        <w:rPr>
          <w:rFonts w:eastAsia="Times New Roman" w:cs="Times New Roman"/>
          <w:color w:val="000000"/>
        </w:rPr>
        <w:t>In the routine life of the Christian, there are two values that must coexist together, and in the order given in the title of this song – Trust and Obey. Obedience makes no sense if we do not first TRUST the Master; and TRUST without OBEDIENCE is a non-starter.</w:t>
      </w:r>
    </w:p>
    <w:p w14:paraId="7B6A00BC" w14:textId="77777777" w:rsidR="00E65F44" w:rsidRPr="00E65F44" w:rsidRDefault="00E65F44" w:rsidP="00E65F44">
      <w:pPr>
        <w:ind w:firstLine="720"/>
        <w:jc w:val="both"/>
        <w:rPr>
          <w:rFonts w:eastAsia="Times New Roman" w:cs="Times New Roman"/>
          <w:color w:val="000000"/>
          <w:sz w:val="15"/>
        </w:rPr>
      </w:pPr>
    </w:p>
    <w:p w14:paraId="6C6FC605" w14:textId="3AF43D8F" w:rsidR="00E65F44" w:rsidRPr="00E65F44" w:rsidRDefault="00E65F44" w:rsidP="00E65F44">
      <w:pPr>
        <w:ind w:firstLine="720"/>
        <w:jc w:val="both"/>
        <w:rPr>
          <w:rFonts w:eastAsia="Times New Roman" w:cs="Times New Roman"/>
          <w:color w:val="000000"/>
        </w:rPr>
      </w:pPr>
      <w:r w:rsidRPr="00E65F44">
        <w:rPr>
          <w:rFonts w:eastAsia="Times New Roman" w:cs="Times New Roman"/>
          <w:color w:val="000000"/>
        </w:rPr>
        <w:t xml:space="preserve">This Gospel Song </w:t>
      </w:r>
      <w:proofErr w:type="spellStart"/>
      <w:r>
        <w:rPr>
          <w:rFonts w:eastAsia="Times New Roman" w:cs="Times New Roman"/>
          <w:color w:val="000000"/>
        </w:rPr>
        <w:t>ws</w:t>
      </w:r>
      <w:proofErr w:type="spellEnd"/>
      <w:r>
        <w:rPr>
          <w:rFonts w:eastAsia="Times New Roman" w:cs="Times New Roman"/>
          <w:color w:val="000000"/>
        </w:rPr>
        <w:t xml:space="preserve"> written by</w:t>
      </w:r>
      <w:r w:rsidRPr="00E65F44">
        <w:rPr>
          <w:rFonts w:eastAsia="Times New Roman" w:cs="Times New Roman"/>
          <w:color w:val="000000"/>
        </w:rPr>
        <w:t xml:space="preserve"> John H. </w:t>
      </w:r>
      <w:proofErr w:type="spellStart"/>
      <w:r w:rsidRPr="00E65F44">
        <w:rPr>
          <w:rFonts w:eastAsia="Times New Roman" w:cs="Times New Roman"/>
          <w:color w:val="000000"/>
        </w:rPr>
        <w:t>Sammis</w:t>
      </w:r>
      <w:proofErr w:type="spellEnd"/>
      <w:r w:rsidRPr="00E65F44">
        <w:rPr>
          <w:rFonts w:eastAsia="Times New Roman" w:cs="Times New Roman"/>
          <w:color w:val="000000"/>
        </w:rPr>
        <w:t xml:space="preserve"> and Daniel Brink Towner in 1887. The refrain expresses the summary meaning of the entire tex</w:t>
      </w:r>
      <w:r>
        <w:rPr>
          <w:rFonts w:eastAsia="Times New Roman" w:cs="Times New Roman"/>
          <w:color w:val="000000"/>
        </w:rPr>
        <w:t xml:space="preserve">t and was first revealed at a DL </w:t>
      </w:r>
      <w:r w:rsidRPr="00E65F44">
        <w:rPr>
          <w:rFonts w:eastAsia="Times New Roman" w:cs="Times New Roman"/>
          <w:color w:val="000000"/>
        </w:rPr>
        <w:t>Moody Evangelistic Meeting in Brockton, Massachusetts. The tune, unnamed, is the composition of Towner. </w:t>
      </w:r>
    </w:p>
    <w:p w14:paraId="170CA0C2" w14:textId="77777777" w:rsidR="00E65F44" w:rsidRPr="00E65F44" w:rsidRDefault="00E65F44" w:rsidP="00E65F44">
      <w:pPr>
        <w:jc w:val="both"/>
        <w:rPr>
          <w:rFonts w:eastAsia="Times New Roman" w:cs="Times New Roman"/>
          <w:color w:val="000000"/>
        </w:rPr>
      </w:pPr>
      <w:r w:rsidRPr="00E65F44">
        <w:rPr>
          <w:rFonts w:eastAsia="Times New Roman" w:cs="Times New Roman"/>
          <w:color w:val="000000"/>
        </w:rPr>
        <w:t> </w:t>
      </w:r>
    </w:p>
    <w:p w14:paraId="5A7FFE87" w14:textId="1BC8BE8D" w:rsidR="00E65F44" w:rsidRPr="00E65F44" w:rsidRDefault="00E65F44" w:rsidP="00E65F44">
      <w:pPr>
        <w:jc w:val="center"/>
        <w:rPr>
          <w:rFonts w:eastAsia="Times New Roman" w:cs="Times New Roman"/>
          <w:b/>
          <w:color w:val="000000"/>
        </w:rPr>
      </w:pPr>
      <w:r>
        <w:rPr>
          <w:rFonts w:eastAsia="Times New Roman" w:cs="Times New Roman"/>
          <w:b/>
          <w:color w:val="000000"/>
        </w:rPr>
        <w:t>Trust a</w:t>
      </w:r>
      <w:r w:rsidRPr="00E65F44">
        <w:rPr>
          <w:rFonts w:eastAsia="Times New Roman" w:cs="Times New Roman"/>
          <w:b/>
          <w:color w:val="000000"/>
        </w:rPr>
        <w:t>nd Obey</w:t>
      </w:r>
    </w:p>
    <w:p w14:paraId="63C3917E" w14:textId="12191993" w:rsidR="00E65F44" w:rsidRPr="00E65F44" w:rsidRDefault="00E65F44" w:rsidP="00E65F44">
      <w:pPr>
        <w:ind w:left="1440"/>
        <w:jc w:val="both"/>
        <w:rPr>
          <w:rFonts w:eastAsia="Times New Roman" w:cs="Times New Roman"/>
          <w:color w:val="000000"/>
        </w:rPr>
      </w:pPr>
      <w:r w:rsidRPr="00E65F44">
        <w:rPr>
          <w:rFonts w:eastAsia="Times New Roman" w:cs="Times New Roman"/>
          <w:color w:val="000000"/>
          <w:sz w:val="13"/>
        </w:rPr>
        <w:t> </w:t>
      </w:r>
      <w:r w:rsidRPr="00E65F44">
        <w:rPr>
          <w:rFonts w:eastAsia="Times New Roman" w:cs="Times New Roman"/>
          <w:color w:val="000000"/>
          <w:sz w:val="13"/>
        </w:rPr>
        <w:br/>
      </w:r>
      <w:r w:rsidRPr="00E65F44">
        <w:rPr>
          <w:rFonts w:eastAsia="Times New Roman" w:cs="Times New Roman"/>
          <w:iCs/>
          <w:color w:val="000000"/>
        </w:rPr>
        <w:t>When we walk with the Lord</w:t>
      </w:r>
    </w:p>
    <w:p w14:paraId="60B17799"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In the light of His word</w:t>
      </w:r>
    </w:p>
    <w:p w14:paraId="134606D8"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What a glory He sheds on our way</w:t>
      </w:r>
    </w:p>
    <w:p w14:paraId="00815348"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While we do His good will</w:t>
      </w:r>
    </w:p>
    <w:p w14:paraId="7C649737"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He abides with us still</w:t>
      </w:r>
    </w:p>
    <w:p w14:paraId="3A0A23AD"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And with all who will trust and obey</w:t>
      </w:r>
    </w:p>
    <w:p w14:paraId="67FECB72" w14:textId="34CFBCF1" w:rsidR="00E65F44" w:rsidRPr="00E65F44" w:rsidRDefault="00E65F44" w:rsidP="00E65F44">
      <w:pPr>
        <w:ind w:left="1440" w:firstLine="720"/>
        <w:jc w:val="both"/>
        <w:rPr>
          <w:rFonts w:eastAsia="Times New Roman" w:cs="Times New Roman"/>
          <w:iCs/>
          <w:color w:val="000000"/>
        </w:rPr>
      </w:pPr>
      <w:r w:rsidRPr="00E65F44">
        <w:rPr>
          <w:rFonts w:eastAsia="Times New Roman" w:cs="Times New Roman"/>
          <w:iCs/>
          <w:color w:val="000000"/>
        </w:rPr>
        <w:t xml:space="preserve"> [Refrain]</w:t>
      </w:r>
    </w:p>
    <w:p w14:paraId="32076B41" w14:textId="00521511" w:rsidR="00E65F44" w:rsidRPr="00E65F44" w:rsidRDefault="00E65F44" w:rsidP="00E65F44">
      <w:pPr>
        <w:ind w:left="1440"/>
        <w:jc w:val="both"/>
        <w:rPr>
          <w:rFonts w:eastAsia="Times New Roman" w:cs="Times New Roman"/>
          <w:iCs/>
          <w:color w:val="000000"/>
          <w:sz w:val="15"/>
        </w:rPr>
      </w:pPr>
    </w:p>
    <w:p w14:paraId="61AA7A6C" w14:textId="67F6E83A"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Not a burden we bear, </w:t>
      </w:r>
    </w:p>
    <w:p w14:paraId="64276AF5"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not a sorrow we share, </w:t>
      </w:r>
    </w:p>
    <w:p w14:paraId="573F1E28"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but our toil he doth richly repay; </w:t>
      </w:r>
    </w:p>
    <w:p w14:paraId="2B74C69D"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not a grief or a loss, </w:t>
      </w:r>
    </w:p>
    <w:p w14:paraId="39F445F5"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not a frown or a cross, </w:t>
      </w:r>
    </w:p>
    <w:p w14:paraId="334494E6" w14:textId="77777777" w:rsid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but is blest if we trust and obey. </w:t>
      </w:r>
    </w:p>
    <w:p w14:paraId="6B2CA86F" w14:textId="6911176A" w:rsidR="00E65F44" w:rsidRPr="00E65F44" w:rsidRDefault="00E65F44" w:rsidP="00E65F44">
      <w:pPr>
        <w:ind w:left="1440" w:firstLine="720"/>
        <w:jc w:val="both"/>
        <w:rPr>
          <w:rFonts w:eastAsia="Times New Roman" w:cs="Times New Roman"/>
          <w:iCs/>
          <w:color w:val="000000"/>
        </w:rPr>
      </w:pPr>
      <w:r w:rsidRPr="00E65F44">
        <w:rPr>
          <w:rFonts w:eastAsia="Times New Roman" w:cs="Times New Roman"/>
          <w:iCs/>
          <w:color w:val="000000"/>
        </w:rPr>
        <w:t>[Refrain]</w:t>
      </w:r>
    </w:p>
    <w:p w14:paraId="2B46A1C3" w14:textId="77777777" w:rsidR="00E65F44" w:rsidRPr="00E65F44" w:rsidRDefault="00E65F44" w:rsidP="00E65F44">
      <w:pPr>
        <w:ind w:left="1440"/>
        <w:jc w:val="both"/>
        <w:rPr>
          <w:rFonts w:eastAsia="Times New Roman" w:cs="Times New Roman"/>
          <w:b/>
          <w:iCs/>
          <w:color w:val="000000"/>
          <w:sz w:val="15"/>
        </w:rPr>
      </w:pPr>
      <w:r w:rsidRPr="00E65F44">
        <w:rPr>
          <w:rFonts w:eastAsia="Times New Roman" w:cs="Times New Roman"/>
          <w:b/>
          <w:iCs/>
          <w:color w:val="000000"/>
          <w:sz w:val="15"/>
        </w:rPr>
        <w:lastRenderedPageBreak/>
        <w:t xml:space="preserve"> </w:t>
      </w:r>
    </w:p>
    <w:p w14:paraId="4FB87DFF" w14:textId="0637F262"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But we never can prove </w:t>
      </w:r>
    </w:p>
    <w:p w14:paraId="73C67667"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the delights of his love </w:t>
      </w:r>
    </w:p>
    <w:p w14:paraId="1FB9344C"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until all on the altar we lay; </w:t>
      </w:r>
    </w:p>
    <w:p w14:paraId="1F180A39"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for the favor he shows, </w:t>
      </w:r>
    </w:p>
    <w:p w14:paraId="784CF289"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for the joy he bestows, </w:t>
      </w:r>
    </w:p>
    <w:p w14:paraId="42BBE4E5" w14:textId="77777777" w:rsid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are for them who will trust and obey. </w:t>
      </w:r>
    </w:p>
    <w:p w14:paraId="3B017D10" w14:textId="3D48F750" w:rsidR="00E65F44" w:rsidRPr="00E65F44" w:rsidRDefault="00E65F44" w:rsidP="00E65F44">
      <w:pPr>
        <w:ind w:left="1440" w:firstLine="720"/>
        <w:jc w:val="both"/>
        <w:rPr>
          <w:rFonts w:eastAsia="Times New Roman" w:cs="Times New Roman"/>
          <w:iCs/>
          <w:color w:val="000000"/>
        </w:rPr>
      </w:pPr>
      <w:r w:rsidRPr="00E65F44">
        <w:rPr>
          <w:rFonts w:eastAsia="Times New Roman" w:cs="Times New Roman"/>
          <w:iCs/>
          <w:color w:val="000000"/>
        </w:rPr>
        <w:t>[Refrain]</w:t>
      </w:r>
    </w:p>
    <w:p w14:paraId="619AF611" w14:textId="74A4A6A1" w:rsidR="00E65F44" w:rsidRPr="00E65F44" w:rsidRDefault="00E65F44" w:rsidP="00E65F44">
      <w:pPr>
        <w:ind w:left="1440"/>
        <w:jc w:val="both"/>
        <w:rPr>
          <w:rFonts w:eastAsia="Times New Roman" w:cs="Times New Roman"/>
          <w:iCs/>
          <w:color w:val="000000"/>
        </w:rPr>
      </w:pPr>
      <w:r w:rsidRPr="00E65F44">
        <w:rPr>
          <w:rFonts w:eastAsia="Times New Roman" w:cs="Times New Roman"/>
          <w:color w:val="000000"/>
          <w:sz w:val="15"/>
        </w:rPr>
        <w:br/>
      </w:r>
      <w:r w:rsidRPr="00E65F44">
        <w:rPr>
          <w:rFonts w:eastAsia="Times New Roman" w:cs="Times New Roman"/>
          <w:iCs/>
          <w:color w:val="000000"/>
        </w:rPr>
        <w:t xml:space="preserve">Then in fellowship sweet </w:t>
      </w:r>
    </w:p>
    <w:p w14:paraId="10DEC55E"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we will sit at his feet, </w:t>
      </w:r>
    </w:p>
    <w:p w14:paraId="4D465CCC"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or we'll walk by his side in the way; </w:t>
      </w:r>
    </w:p>
    <w:p w14:paraId="1F62DA0C"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what he says we will do, </w:t>
      </w:r>
    </w:p>
    <w:p w14:paraId="2E53D354"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where he sends we will go; </w:t>
      </w:r>
    </w:p>
    <w:p w14:paraId="60DF169B" w14:textId="77777777" w:rsidR="00E65F44" w:rsidRPr="00E65F44" w:rsidRDefault="00E65F44" w:rsidP="00E65F44">
      <w:pPr>
        <w:ind w:left="1440"/>
        <w:jc w:val="both"/>
        <w:rPr>
          <w:rFonts w:eastAsia="Times New Roman" w:cs="Times New Roman"/>
          <w:iCs/>
          <w:color w:val="000000"/>
        </w:rPr>
      </w:pPr>
      <w:r w:rsidRPr="00E65F44">
        <w:rPr>
          <w:rFonts w:eastAsia="Times New Roman" w:cs="Times New Roman"/>
          <w:iCs/>
          <w:color w:val="000000"/>
        </w:rPr>
        <w:t xml:space="preserve">never fear, only trust and obey. </w:t>
      </w:r>
    </w:p>
    <w:p w14:paraId="69731106" w14:textId="77777777" w:rsidR="00E65F44" w:rsidRPr="00E65F44" w:rsidRDefault="00E65F44" w:rsidP="00E65F44">
      <w:pPr>
        <w:ind w:left="2160"/>
        <w:jc w:val="both"/>
        <w:rPr>
          <w:rFonts w:eastAsia="Times New Roman" w:cs="Times New Roman"/>
          <w:iCs/>
          <w:color w:val="000000"/>
        </w:rPr>
      </w:pPr>
      <w:r w:rsidRPr="00E65F44">
        <w:rPr>
          <w:rFonts w:eastAsia="Times New Roman" w:cs="Times New Roman"/>
          <w:iCs/>
          <w:color w:val="000000"/>
        </w:rPr>
        <w:t>[Refrain]</w:t>
      </w:r>
    </w:p>
    <w:p w14:paraId="7E60EF6A" w14:textId="77777777" w:rsidR="00E65F44" w:rsidRPr="00E65F44" w:rsidRDefault="00E65F44" w:rsidP="00E65F44">
      <w:pPr>
        <w:ind w:left="2160"/>
        <w:jc w:val="both"/>
        <w:rPr>
          <w:rFonts w:eastAsia="Times New Roman" w:cs="Times New Roman"/>
          <w:iCs/>
          <w:color w:val="000000"/>
        </w:rPr>
      </w:pPr>
      <w:r w:rsidRPr="00E65F44">
        <w:rPr>
          <w:rFonts w:eastAsia="Times New Roman" w:cs="Times New Roman"/>
          <w:iCs/>
          <w:color w:val="000000"/>
        </w:rPr>
        <w:t>Trust and obey</w:t>
      </w:r>
    </w:p>
    <w:p w14:paraId="67CDA659" w14:textId="77777777" w:rsidR="00E65F44" w:rsidRPr="00E65F44" w:rsidRDefault="00E65F44" w:rsidP="00E65F44">
      <w:pPr>
        <w:ind w:left="2160"/>
        <w:jc w:val="both"/>
        <w:rPr>
          <w:rFonts w:eastAsia="Times New Roman" w:cs="Times New Roman"/>
          <w:iCs/>
          <w:color w:val="000000"/>
        </w:rPr>
      </w:pPr>
      <w:r w:rsidRPr="00E65F44">
        <w:rPr>
          <w:rFonts w:eastAsia="Times New Roman" w:cs="Times New Roman"/>
          <w:iCs/>
          <w:color w:val="000000"/>
        </w:rPr>
        <w:t>For there's no other way</w:t>
      </w:r>
    </w:p>
    <w:p w14:paraId="57739373" w14:textId="77777777" w:rsidR="00E65F44" w:rsidRPr="00E65F44" w:rsidRDefault="00E65F44" w:rsidP="00E65F44">
      <w:pPr>
        <w:ind w:left="2160"/>
        <w:jc w:val="both"/>
        <w:rPr>
          <w:rFonts w:eastAsia="Times New Roman" w:cs="Times New Roman"/>
          <w:iCs/>
          <w:color w:val="000000"/>
        </w:rPr>
      </w:pPr>
      <w:r w:rsidRPr="00E65F44">
        <w:rPr>
          <w:rFonts w:eastAsia="Times New Roman" w:cs="Times New Roman"/>
          <w:iCs/>
          <w:color w:val="000000"/>
        </w:rPr>
        <w:t>To be happy in Jesus</w:t>
      </w:r>
    </w:p>
    <w:p w14:paraId="7CEE0C0B" w14:textId="77777777" w:rsidR="00E65F44" w:rsidRPr="00E65F44" w:rsidRDefault="00E65F44" w:rsidP="00E65F44">
      <w:pPr>
        <w:ind w:left="2160"/>
        <w:jc w:val="both"/>
        <w:rPr>
          <w:rFonts w:eastAsia="Times New Roman" w:cs="Times New Roman"/>
          <w:iCs/>
          <w:color w:val="000000"/>
        </w:rPr>
      </w:pPr>
      <w:r w:rsidRPr="00E65F44">
        <w:rPr>
          <w:rFonts w:eastAsia="Times New Roman" w:cs="Times New Roman"/>
          <w:iCs/>
          <w:color w:val="000000"/>
        </w:rPr>
        <w:t>But to trust and obey</w:t>
      </w:r>
    </w:p>
    <w:p w14:paraId="18AAC71B" w14:textId="5350F16A" w:rsidR="00E65F44" w:rsidRPr="00E65F44" w:rsidRDefault="00E65F44" w:rsidP="00E65F44">
      <w:pPr>
        <w:ind w:left="720"/>
        <w:jc w:val="both"/>
        <w:rPr>
          <w:rFonts w:eastAsia="Times New Roman" w:cs="Times New Roman"/>
          <w:color w:val="000000"/>
        </w:rPr>
      </w:pPr>
      <w:r w:rsidRPr="00E65F44">
        <w:rPr>
          <w:rFonts w:eastAsia="Times New Roman" w:cs="Times New Roman"/>
          <w:i/>
          <w:iCs/>
          <w:color w:val="000000"/>
        </w:rPr>
        <w:t> </w:t>
      </w:r>
    </w:p>
    <w:p w14:paraId="6AA51FC9" w14:textId="0DE5C856" w:rsidR="00E65F44" w:rsidRDefault="00E65F44" w:rsidP="00E65F44">
      <w:pPr>
        <w:jc w:val="both"/>
        <w:rPr>
          <w:rFonts w:eastAsia="Times New Roman" w:cs="Times New Roman"/>
          <w:color w:val="000000"/>
        </w:rPr>
      </w:pPr>
      <w:r w:rsidRPr="00E65F44">
        <w:rPr>
          <w:rFonts w:eastAsia="Times New Roman" w:cs="Times New Roman"/>
          <w:i/>
          <w:iCs/>
          <w:color w:val="000000"/>
        </w:rPr>
        <w:t>           </w:t>
      </w:r>
      <w:r w:rsidRPr="00E65F44">
        <w:rPr>
          <w:rFonts w:eastAsia="Times New Roman" w:cs="Times New Roman"/>
          <w:b/>
          <w:bCs/>
          <w:i/>
          <w:iCs/>
          <w:color w:val="000000"/>
        </w:rPr>
        <w:t> When we walk with the Lord In the light of His word What a glory He sheds on our way While we do His good will He abides with us still </w:t>
      </w:r>
      <w:proofErr w:type="gramStart"/>
      <w:r w:rsidRPr="00E65F44">
        <w:rPr>
          <w:rFonts w:eastAsia="Times New Roman" w:cs="Times New Roman"/>
          <w:b/>
          <w:bCs/>
          <w:i/>
          <w:iCs/>
          <w:color w:val="000000"/>
        </w:rPr>
        <w:t>And</w:t>
      </w:r>
      <w:proofErr w:type="gramEnd"/>
      <w:r w:rsidRPr="00E65F44">
        <w:rPr>
          <w:rFonts w:eastAsia="Times New Roman" w:cs="Times New Roman"/>
          <w:b/>
          <w:bCs/>
          <w:i/>
          <w:iCs/>
          <w:color w:val="000000"/>
        </w:rPr>
        <w:t xml:space="preserve"> with all who will trust and obey. </w:t>
      </w:r>
      <w:r w:rsidRPr="00E65F44">
        <w:rPr>
          <w:rFonts w:eastAsia="Times New Roman" w:cs="Times New Roman"/>
          <w:color w:val="000000"/>
        </w:rPr>
        <w:t>The first step in following the Lord is to WALK with Him through TRUST. He says to His disciples, “</w:t>
      </w:r>
      <w:r w:rsidRPr="00E65F44">
        <w:rPr>
          <w:rFonts w:eastAsia="Times New Roman" w:cs="Times New Roman"/>
          <w:i/>
          <w:iCs/>
          <w:color w:val="FF0000"/>
        </w:rPr>
        <w:t>Follow me</w:t>
      </w:r>
      <w:r w:rsidRPr="00E65F44">
        <w:rPr>
          <w:rFonts w:eastAsia="Times New Roman" w:cs="Times New Roman"/>
          <w:color w:val="000000"/>
        </w:rPr>
        <w:t>” and we must. He bears an ugly cross, and so must we in following.  Whatsoever thing the Lord commands, we must do in obedience and trust. His Word is our light of navigation: “</w:t>
      </w:r>
      <w:r w:rsidRPr="00E65F44">
        <w:rPr>
          <w:rFonts w:eastAsia="Times New Roman" w:cs="Times New Roman"/>
          <w:i/>
          <w:iCs/>
          <w:color w:val="000000"/>
        </w:rPr>
        <w:t>Thy word is a lamp unto my feet, and a light unto my path</w:t>
      </w:r>
      <w:r w:rsidRPr="00E65F44">
        <w:rPr>
          <w:rFonts w:eastAsia="Times New Roman" w:cs="Times New Roman"/>
          <w:color w:val="000000"/>
        </w:rPr>
        <w:t xml:space="preserve">.” </w:t>
      </w:r>
      <w:r>
        <w:rPr>
          <w:rFonts w:eastAsia="Times New Roman" w:cs="Times New Roman"/>
          <w:color w:val="000000"/>
        </w:rPr>
        <w:t xml:space="preserve"> </w:t>
      </w:r>
      <w:r w:rsidRPr="00E65F44">
        <w:rPr>
          <w:rFonts w:eastAsia="Times New Roman" w:cs="Times New Roman"/>
          <w:color w:val="000000"/>
          <w:sz w:val="20"/>
        </w:rPr>
        <w:t>(</w:t>
      </w:r>
      <w:r>
        <w:rPr>
          <w:rFonts w:eastAsia="Times New Roman" w:cs="Times New Roman"/>
          <w:color w:val="000000"/>
          <w:sz w:val="20"/>
        </w:rPr>
        <w:t>Psalm 119:105</w:t>
      </w:r>
      <w:proofErr w:type="gramStart"/>
      <w:r w:rsidRPr="00E65F44">
        <w:rPr>
          <w:rFonts w:eastAsia="Times New Roman" w:cs="Times New Roman"/>
          <w:color w:val="000000"/>
          <w:sz w:val="20"/>
        </w:rPr>
        <w:t>)</w:t>
      </w:r>
      <w:r w:rsidRPr="00E65F44">
        <w:rPr>
          <w:rFonts w:eastAsia="Times New Roman" w:cs="Times New Roman"/>
          <w:color w:val="000000"/>
        </w:rPr>
        <w:t>  The</w:t>
      </w:r>
      <w:proofErr w:type="gramEnd"/>
      <w:r w:rsidRPr="00E65F44">
        <w:rPr>
          <w:rFonts w:eastAsia="Times New Roman" w:cs="Times New Roman"/>
          <w:color w:val="000000"/>
        </w:rPr>
        <w:t xml:space="preserve"> Lord is an intimate friend who abides (lives) in our hearts always. He never leaves nor forsakes. We see glorious beauty in our walk with the Lord, but we cannot walk with Him unless we first trust, then obey. “</w:t>
      </w:r>
      <w:r w:rsidRPr="00E65F44">
        <w:rPr>
          <w:rFonts w:eastAsia="Times New Roman" w:cs="Times New Roman"/>
          <w:i/>
          <w:iCs/>
          <w:color w:val="000000"/>
        </w:rPr>
        <w:t xml:space="preserve">But now thus </w:t>
      </w:r>
      <w:proofErr w:type="spellStart"/>
      <w:r w:rsidRPr="00E65F44">
        <w:rPr>
          <w:rFonts w:eastAsia="Times New Roman" w:cs="Times New Roman"/>
          <w:i/>
          <w:iCs/>
          <w:color w:val="000000"/>
        </w:rPr>
        <w:t>saith</w:t>
      </w:r>
      <w:proofErr w:type="spellEnd"/>
      <w:r w:rsidRPr="00E65F44">
        <w:rPr>
          <w:rFonts w:eastAsia="Times New Roman" w:cs="Times New Roman"/>
          <w:i/>
          <w:iCs/>
          <w:color w:val="000000"/>
        </w:rPr>
        <w:t xml:space="preserve"> the LORD that created thee, O Jacob, and he that formed thee, O Israel, Fear not: for I have redeemed thee, I have called thee by thy name; thou art mine. When thou </w:t>
      </w:r>
      <w:proofErr w:type="spellStart"/>
      <w:r w:rsidRPr="00E65F44">
        <w:rPr>
          <w:rFonts w:eastAsia="Times New Roman" w:cs="Times New Roman"/>
          <w:i/>
          <w:iCs/>
          <w:color w:val="000000"/>
        </w:rPr>
        <w:t>passest</w:t>
      </w:r>
      <w:proofErr w:type="spellEnd"/>
      <w:r w:rsidRPr="00E65F44">
        <w:rPr>
          <w:rFonts w:eastAsia="Times New Roman" w:cs="Times New Roman"/>
          <w:i/>
          <w:iCs/>
          <w:color w:val="000000"/>
        </w:rPr>
        <w:t xml:space="preserve"> through the waters, I will be with thee; and through the rivers, they shall not overflow thee: when thou </w:t>
      </w:r>
      <w:proofErr w:type="spellStart"/>
      <w:r w:rsidRPr="00E65F44">
        <w:rPr>
          <w:rFonts w:eastAsia="Times New Roman" w:cs="Times New Roman"/>
          <w:i/>
          <w:iCs/>
          <w:color w:val="000000"/>
        </w:rPr>
        <w:t>walkest</w:t>
      </w:r>
      <w:proofErr w:type="spellEnd"/>
      <w:r w:rsidRPr="00E65F44">
        <w:rPr>
          <w:rFonts w:eastAsia="Times New Roman" w:cs="Times New Roman"/>
          <w:i/>
          <w:iCs/>
          <w:color w:val="000000"/>
        </w:rPr>
        <w:t xml:space="preserve"> through the fire, thou shalt not be burned; neither shall the flame kindle upon thee. For I am the LORD thy God, the Holy One of Israel, thy </w:t>
      </w:r>
      <w:proofErr w:type="spellStart"/>
      <w:r w:rsidRPr="00E65F44">
        <w:rPr>
          <w:rFonts w:eastAsia="Times New Roman" w:cs="Times New Roman"/>
          <w:i/>
          <w:iCs/>
          <w:color w:val="000000"/>
        </w:rPr>
        <w:t>Saviour</w:t>
      </w:r>
      <w:proofErr w:type="spellEnd"/>
      <w:r w:rsidRPr="00E65F44">
        <w:rPr>
          <w:rFonts w:eastAsia="Times New Roman" w:cs="Times New Roman"/>
          <w:i/>
          <w:iCs/>
          <w:color w:val="000000"/>
        </w:rPr>
        <w:t xml:space="preserve">: I gave Egypt for thy ransom, Ethiopia and </w:t>
      </w:r>
      <w:proofErr w:type="spellStart"/>
      <w:r w:rsidRPr="00E65F44">
        <w:rPr>
          <w:rFonts w:eastAsia="Times New Roman" w:cs="Times New Roman"/>
          <w:i/>
          <w:iCs/>
          <w:color w:val="000000"/>
        </w:rPr>
        <w:t>Seba</w:t>
      </w:r>
      <w:proofErr w:type="spellEnd"/>
      <w:r w:rsidRPr="00E65F44">
        <w:rPr>
          <w:rFonts w:eastAsia="Times New Roman" w:cs="Times New Roman"/>
          <w:i/>
          <w:iCs/>
          <w:color w:val="000000"/>
        </w:rPr>
        <w:t xml:space="preserve"> for thee</w:t>
      </w:r>
      <w:r w:rsidRPr="00E65F44">
        <w:rPr>
          <w:rFonts w:eastAsia="Times New Roman" w:cs="Times New Roman"/>
          <w:color w:val="000000"/>
        </w:rPr>
        <w:t xml:space="preserve">.” </w:t>
      </w:r>
      <w:r w:rsidRPr="00E65F44">
        <w:rPr>
          <w:rFonts w:eastAsia="Times New Roman" w:cs="Times New Roman"/>
          <w:color w:val="000000"/>
          <w:sz w:val="20"/>
        </w:rPr>
        <w:t>(</w:t>
      </w:r>
      <w:r>
        <w:rPr>
          <w:rFonts w:eastAsia="Times New Roman" w:cs="Times New Roman"/>
          <w:color w:val="000000"/>
          <w:sz w:val="20"/>
        </w:rPr>
        <w:t>Isaiah 43:1-3</w:t>
      </w:r>
      <w:r w:rsidRPr="00E65F44">
        <w:rPr>
          <w:rFonts w:eastAsia="Times New Roman" w:cs="Times New Roman"/>
          <w:color w:val="000000"/>
          <w:sz w:val="20"/>
        </w:rPr>
        <w:t>)</w:t>
      </w:r>
    </w:p>
    <w:p w14:paraId="5BC15F13" w14:textId="53295B69" w:rsidR="00E65F44" w:rsidRPr="00E65F44" w:rsidRDefault="00E65F44" w:rsidP="00E65F44">
      <w:pPr>
        <w:jc w:val="both"/>
        <w:rPr>
          <w:rFonts w:eastAsia="Times New Roman" w:cs="Times New Roman"/>
          <w:color w:val="000000"/>
        </w:rPr>
      </w:pPr>
      <w:r w:rsidRPr="00E65F44">
        <w:rPr>
          <w:rFonts w:eastAsia="Times New Roman" w:cs="Times New Roman"/>
          <w:color w:val="000000"/>
          <w:sz w:val="15"/>
        </w:rPr>
        <w:br/>
      </w:r>
      <w:r w:rsidRPr="00E65F44">
        <w:rPr>
          <w:rFonts w:eastAsia="Times New Roman" w:cs="Times New Roman"/>
          <w:color w:val="000000"/>
        </w:rPr>
        <w:t>            </w:t>
      </w:r>
      <w:r>
        <w:rPr>
          <w:rFonts w:eastAsia="Times New Roman" w:cs="Times New Roman"/>
          <w:b/>
          <w:bCs/>
          <w:i/>
          <w:iCs/>
          <w:color w:val="000000"/>
        </w:rPr>
        <w:t>Not a burden we bear,</w:t>
      </w:r>
      <w:r w:rsidRPr="00E65F44">
        <w:rPr>
          <w:rFonts w:eastAsia="Times New Roman" w:cs="Times New Roman"/>
          <w:b/>
          <w:bCs/>
          <w:i/>
          <w:iCs/>
          <w:color w:val="000000"/>
        </w:rPr>
        <w:t xml:space="preserve"> not a sorrow we share, but our toil he doth richly repay; not a grief or a loss, not a frown or a cross, but is blest if we trust and obey. </w:t>
      </w:r>
      <w:r w:rsidRPr="00E65F44">
        <w:rPr>
          <w:rFonts w:eastAsia="Times New Roman" w:cs="Times New Roman"/>
          <w:color w:val="000000"/>
        </w:rPr>
        <w:t xml:space="preserve">A good parent will reward a child tenfold for small gifts of wildflowers or some other small gift of a paper doll that expresses love. Our Father in Heaven is no different. Every pain and hardship we face, for His sake, is rewarded with ebullient blessings from on high. He shares our every burden. Even the crosses we bear are blest by the Lord.  If we follow in the steps of Jesus, we shall have the perfect example of obedience: </w:t>
      </w:r>
      <w:proofErr w:type="gramStart"/>
      <w:r w:rsidRPr="00E65F44">
        <w:rPr>
          <w:rFonts w:eastAsia="Times New Roman" w:cs="Times New Roman"/>
          <w:color w:val="000000"/>
        </w:rPr>
        <w:t>“ </w:t>
      </w:r>
      <w:r w:rsidRPr="00E65F44">
        <w:rPr>
          <w:rFonts w:eastAsia="Times New Roman" w:cs="Times New Roman"/>
          <w:i/>
          <w:iCs/>
          <w:color w:val="000000"/>
        </w:rPr>
        <w:t>. . .</w:t>
      </w:r>
      <w:proofErr w:type="gramEnd"/>
      <w:r w:rsidRPr="00E65F44">
        <w:rPr>
          <w:rFonts w:eastAsia="Times New Roman" w:cs="Times New Roman"/>
          <w:i/>
          <w:iCs/>
          <w:color w:val="000000"/>
        </w:rPr>
        <w:t xml:space="preserve"> . he humbled himself, and became obedient unto death, even the death of the cross</w:t>
      </w:r>
      <w:r w:rsidRPr="00E65F44">
        <w:rPr>
          <w:rFonts w:eastAsia="Times New Roman" w:cs="Times New Roman"/>
          <w:color w:val="000000"/>
        </w:rPr>
        <w:t xml:space="preserve">.” </w:t>
      </w:r>
      <w:r w:rsidRPr="00E65F44">
        <w:rPr>
          <w:rFonts w:eastAsia="Times New Roman" w:cs="Times New Roman"/>
          <w:color w:val="000000"/>
          <w:sz w:val="20"/>
        </w:rPr>
        <w:t>(</w:t>
      </w:r>
      <w:r>
        <w:rPr>
          <w:rFonts w:eastAsia="Times New Roman" w:cs="Times New Roman"/>
          <w:color w:val="000000"/>
          <w:sz w:val="20"/>
        </w:rPr>
        <w:t>Philippians 2:8</w:t>
      </w:r>
      <w:r w:rsidRPr="00E65F44">
        <w:rPr>
          <w:rFonts w:eastAsia="Times New Roman" w:cs="Times New Roman"/>
          <w:color w:val="000000"/>
          <w:sz w:val="20"/>
        </w:rPr>
        <w:t>)</w:t>
      </w:r>
      <w:r w:rsidRPr="00E65F44">
        <w:rPr>
          <w:rFonts w:eastAsia="Times New Roman" w:cs="Times New Roman"/>
          <w:color w:val="000000"/>
        </w:rPr>
        <w:t> </w:t>
      </w:r>
    </w:p>
    <w:p w14:paraId="26B63D0B" w14:textId="77777777" w:rsidR="00E65F44" w:rsidRPr="00E65F44" w:rsidRDefault="00E65F44" w:rsidP="00E65F44">
      <w:pPr>
        <w:jc w:val="both"/>
        <w:rPr>
          <w:rFonts w:eastAsia="Times New Roman" w:cs="Times New Roman"/>
          <w:color w:val="000000"/>
          <w:sz w:val="15"/>
        </w:rPr>
      </w:pPr>
      <w:r w:rsidRPr="00E65F44">
        <w:rPr>
          <w:rFonts w:eastAsia="Times New Roman" w:cs="Times New Roman"/>
          <w:color w:val="000000"/>
          <w:sz w:val="15"/>
        </w:rPr>
        <w:t>         </w:t>
      </w:r>
    </w:p>
    <w:p w14:paraId="24693BD0" w14:textId="3850846C" w:rsidR="00E65F44" w:rsidRPr="00E65F44" w:rsidRDefault="00E65F44" w:rsidP="00E65F44">
      <w:pPr>
        <w:ind w:firstLine="720"/>
        <w:jc w:val="both"/>
        <w:rPr>
          <w:rFonts w:eastAsia="Times New Roman" w:cs="Times New Roman"/>
          <w:color w:val="000000"/>
        </w:rPr>
      </w:pPr>
      <w:r w:rsidRPr="00E65F44">
        <w:rPr>
          <w:rFonts w:eastAsia="Times New Roman" w:cs="Times New Roman"/>
          <w:color w:val="000000"/>
        </w:rPr>
        <w:t>The very catalyst of obedience is expressed by our LOVE: “</w:t>
      </w:r>
      <w:r w:rsidRPr="00E65F44">
        <w:rPr>
          <w:rFonts w:eastAsia="Times New Roman" w:cs="Times New Roman"/>
          <w:i/>
          <w:iCs/>
          <w:color w:val="FF0000"/>
        </w:rPr>
        <w:t>If ye love me, keep my commandments</w:t>
      </w:r>
      <w:r w:rsidRPr="00E65F44">
        <w:rPr>
          <w:rFonts w:eastAsia="Times New Roman" w:cs="Times New Roman"/>
          <w:color w:val="000000"/>
        </w:rPr>
        <w:t>.” John 14:15 (KJV) Our degree of obedience is directly proportional to our Love for Him.</w:t>
      </w:r>
    </w:p>
    <w:p w14:paraId="0E836215" w14:textId="77777777" w:rsidR="00E65F44" w:rsidRPr="00E65F44" w:rsidRDefault="00E65F44" w:rsidP="00E65F44">
      <w:pPr>
        <w:jc w:val="both"/>
        <w:rPr>
          <w:rFonts w:eastAsia="Times New Roman" w:cs="Times New Roman"/>
          <w:b/>
          <w:bCs/>
          <w:i/>
          <w:iCs/>
          <w:color w:val="000000"/>
          <w:sz w:val="15"/>
        </w:rPr>
      </w:pPr>
      <w:r w:rsidRPr="00E65F44">
        <w:rPr>
          <w:rFonts w:eastAsia="Times New Roman" w:cs="Times New Roman"/>
          <w:color w:val="000000"/>
          <w:sz w:val="15"/>
        </w:rPr>
        <w:t>            </w:t>
      </w:r>
    </w:p>
    <w:p w14:paraId="74286138" w14:textId="56F77988" w:rsidR="00E65F44" w:rsidRPr="00E65F44" w:rsidRDefault="00E65F44" w:rsidP="00E65F44">
      <w:pPr>
        <w:ind w:firstLine="720"/>
        <w:jc w:val="both"/>
        <w:rPr>
          <w:rFonts w:eastAsia="Times New Roman" w:cs="Times New Roman"/>
          <w:color w:val="000000"/>
        </w:rPr>
      </w:pPr>
      <w:r w:rsidRPr="00E65F44">
        <w:rPr>
          <w:rFonts w:eastAsia="Times New Roman" w:cs="Times New Roman"/>
          <w:b/>
          <w:bCs/>
          <w:i/>
          <w:iCs/>
          <w:color w:val="000000"/>
        </w:rPr>
        <w:t>But we never can prove the delights of his love until all on the altar we lay; for the favor he shows, for the joy he bestows, are for them who will trust and obey</w:t>
      </w:r>
      <w:r w:rsidRPr="00E65F44">
        <w:rPr>
          <w:rFonts w:eastAsia="Times New Roman" w:cs="Times New Roman"/>
          <w:i/>
          <w:iCs/>
          <w:color w:val="000000"/>
        </w:rPr>
        <w:t>.</w:t>
      </w:r>
      <w:r w:rsidRPr="00E65F44">
        <w:rPr>
          <w:rFonts w:eastAsia="Times New Roman" w:cs="Times New Roman"/>
          <w:color w:val="000000"/>
        </w:rPr>
        <w:t xml:space="preserve"> If you lay all of your gold and silver upon the altar, this will not satisfy the offering law. Even if we sell all and give to the poor, the offering law is not even moved a point. So, what do we lay on the altar of God – All that we are – our being – our hearts. God wants no more than our all. He cares not for money or riches, for He has all of those. He wants our hearts. </w:t>
      </w:r>
      <w:r w:rsidRPr="00E65F44">
        <w:rPr>
          <w:rFonts w:eastAsia="Times New Roman" w:cs="Times New Roman"/>
          <w:color w:val="000000"/>
        </w:rPr>
        <w:lastRenderedPageBreak/>
        <w:t>If He is given our hearts, all else will follow in order. “</w:t>
      </w:r>
      <w:r w:rsidRPr="00E65F44">
        <w:rPr>
          <w:rFonts w:eastAsia="Times New Roman" w:cs="Times New Roman"/>
          <w:i/>
          <w:iCs/>
          <w:color w:val="000000"/>
        </w:rPr>
        <w:t>I beseech you therefore, brethren, by the mercies of God, that ye present your bodies a living sacrifice, holy, acceptable unto God, which is your reasonable service</w:t>
      </w:r>
      <w:r w:rsidRPr="00E65F44">
        <w:rPr>
          <w:rFonts w:eastAsia="Times New Roman" w:cs="Times New Roman"/>
          <w:color w:val="000000"/>
        </w:rPr>
        <w:t>.” </w:t>
      </w:r>
      <w:r w:rsidRPr="00E65F44">
        <w:rPr>
          <w:rFonts w:eastAsia="Times New Roman" w:cs="Times New Roman"/>
          <w:color w:val="000000"/>
          <w:sz w:val="20"/>
        </w:rPr>
        <w:t>(</w:t>
      </w:r>
      <w:r>
        <w:rPr>
          <w:rFonts w:eastAsia="Times New Roman" w:cs="Times New Roman"/>
          <w:color w:val="000000"/>
          <w:sz w:val="20"/>
        </w:rPr>
        <w:t>Romans 12:1</w:t>
      </w:r>
      <w:r w:rsidRPr="00E65F44">
        <w:rPr>
          <w:rFonts w:eastAsia="Times New Roman" w:cs="Times New Roman"/>
          <w:color w:val="000000"/>
          <w:sz w:val="20"/>
        </w:rPr>
        <w:t>)</w:t>
      </w:r>
      <w:r w:rsidRPr="00E65F44">
        <w:rPr>
          <w:rFonts w:eastAsia="Times New Roman" w:cs="Times New Roman"/>
          <w:color w:val="000000"/>
        </w:rPr>
        <w:t>  </w:t>
      </w:r>
    </w:p>
    <w:p w14:paraId="4C268632" w14:textId="18692243" w:rsidR="00E65F44" w:rsidRPr="00E65F44" w:rsidRDefault="00E65F44" w:rsidP="00E65F44">
      <w:pPr>
        <w:jc w:val="both"/>
        <w:rPr>
          <w:rFonts w:eastAsia="Times New Roman" w:cs="Times New Roman"/>
          <w:color w:val="000000"/>
        </w:rPr>
      </w:pPr>
      <w:r w:rsidRPr="00E65F44">
        <w:rPr>
          <w:rFonts w:eastAsia="Times New Roman" w:cs="Times New Roman"/>
          <w:color w:val="000000"/>
          <w:sz w:val="15"/>
        </w:rPr>
        <w:br/>
      </w:r>
      <w:r w:rsidRPr="00E65F44">
        <w:rPr>
          <w:rFonts w:eastAsia="Times New Roman" w:cs="Times New Roman"/>
          <w:color w:val="000000"/>
        </w:rPr>
        <w:t>            </w:t>
      </w:r>
      <w:r w:rsidRPr="00E65F44">
        <w:rPr>
          <w:rFonts w:eastAsia="Times New Roman" w:cs="Times New Roman"/>
          <w:b/>
          <w:bCs/>
          <w:i/>
          <w:iCs/>
          <w:color w:val="000000"/>
        </w:rPr>
        <w:t>Then in fellowship sweet we will sit at his feet, or we'll walk by his side in the way; what he says we will do, where he sends we will go; never fear, only trust and obey</w:t>
      </w:r>
      <w:r w:rsidRPr="00E65F44">
        <w:rPr>
          <w:rFonts w:eastAsia="Times New Roman" w:cs="Times New Roman"/>
          <w:i/>
          <w:iCs/>
          <w:color w:val="000000"/>
        </w:rPr>
        <w:t>. </w:t>
      </w:r>
      <w:r w:rsidRPr="00E65F44">
        <w:rPr>
          <w:rFonts w:eastAsia="Times New Roman" w:cs="Times New Roman"/>
          <w:color w:val="000000"/>
        </w:rPr>
        <w:t xml:space="preserve">Trust and obedience </w:t>
      </w:r>
      <w:proofErr w:type="gramStart"/>
      <w:r w:rsidRPr="00E65F44">
        <w:rPr>
          <w:rFonts w:eastAsia="Times New Roman" w:cs="Times New Roman"/>
          <w:color w:val="000000"/>
        </w:rPr>
        <w:t>leads</w:t>
      </w:r>
      <w:proofErr w:type="gramEnd"/>
      <w:r w:rsidRPr="00E65F44">
        <w:rPr>
          <w:rFonts w:eastAsia="Times New Roman" w:cs="Times New Roman"/>
          <w:color w:val="000000"/>
        </w:rPr>
        <w:t xml:space="preserve"> to joys unmentionable in our future Paradise with the Lord. Just as He walked with Adam and Eve eastward in Eden, so shall we be privileged to walk with the Lord day by day in the Paradise of God. There are tremendous rewards beyond expression that follow in trusting and obeying: “</w:t>
      </w:r>
      <w:r w:rsidRPr="00E65F44">
        <w:rPr>
          <w:rFonts w:eastAsia="Times New Roman" w:cs="Times New Roman"/>
          <w:i/>
          <w:iCs/>
          <w:color w:val="000000"/>
        </w:rPr>
        <w:t>And in thy seed shall all the nations of the earth be blessed; because thou hast obeyed my voice</w:t>
      </w:r>
      <w:r w:rsidRPr="00E65F44">
        <w:rPr>
          <w:rFonts w:eastAsia="Times New Roman" w:cs="Times New Roman"/>
          <w:color w:val="000000"/>
        </w:rPr>
        <w:t xml:space="preserve">.” </w:t>
      </w:r>
      <w:r>
        <w:rPr>
          <w:rFonts w:eastAsia="Times New Roman" w:cs="Times New Roman"/>
          <w:color w:val="000000"/>
        </w:rPr>
        <w:t xml:space="preserve"> </w:t>
      </w:r>
      <w:r w:rsidRPr="00E65F44">
        <w:rPr>
          <w:rFonts w:eastAsia="Times New Roman" w:cs="Times New Roman"/>
          <w:color w:val="000000"/>
          <w:sz w:val="20"/>
        </w:rPr>
        <w:t>(Gen</w:t>
      </w:r>
      <w:r>
        <w:rPr>
          <w:rFonts w:eastAsia="Times New Roman" w:cs="Times New Roman"/>
          <w:color w:val="000000"/>
          <w:sz w:val="20"/>
        </w:rPr>
        <w:t>esis 22:18</w:t>
      </w:r>
      <w:r w:rsidRPr="00E65F44">
        <w:rPr>
          <w:rFonts w:eastAsia="Times New Roman" w:cs="Times New Roman"/>
          <w:color w:val="000000"/>
          <w:sz w:val="20"/>
        </w:rPr>
        <w:t xml:space="preserve">) </w:t>
      </w:r>
      <w:r w:rsidRPr="00E65F44">
        <w:rPr>
          <w:rFonts w:eastAsia="Times New Roman" w:cs="Times New Roman"/>
          <w:color w:val="000000"/>
        </w:rPr>
        <w:t>“</w:t>
      </w:r>
      <w:r w:rsidRPr="00E65F44">
        <w:rPr>
          <w:rFonts w:eastAsia="Times New Roman" w:cs="Times New Roman"/>
          <w:i/>
          <w:iCs/>
          <w:color w:val="000000"/>
        </w:rPr>
        <w:t>Now therefore, if ye will obey my voice indeed, and keep my covenant, then ye shall be a peculiar treasure unto me above all people: for all the earth is mine</w:t>
      </w:r>
      <w:r w:rsidRPr="00E65F44">
        <w:rPr>
          <w:rFonts w:eastAsia="Times New Roman" w:cs="Times New Roman"/>
          <w:color w:val="000000"/>
        </w:rPr>
        <w:t xml:space="preserve">:” </w:t>
      </w:r>
      <w:r w:rsidRPr="00E65F44">
        <w:rPr>
          <w:rFonts w:eastAsia="Times New Roman" w:cs="Times New Roman"/>
          <w:color w:val="000000"/>
          <w:sz w:val="20"/>
        </w:rPr>
        <w:t>(</w:t>
      </w:r>
      <w:r>
        <w:rPr>
          <w:rFonts w:eastAsia="Times New Roman" w:cs="Times New Roman"/>
          <w:color w:val="000000"/>
          <w:sz w:val="20"/>
        </w:rPr>
        <w:t>Exodus 19:5</w:t>
      </w:r>
      <w:proofErr w:type="gramStart"/>
      <w:r w:rsidRPr="00E65F44">
        <w:rPr>
          <w:rFonts w:eastAsia="Times New Roman" w:cs="Times New Roman"/>
          <w:color w:val="000000"/>
          <w:sz w:val="20"/>
        </w:rPr>
        <w:t>)</w:t>
      </w:r>
      <w:r w:rsidRPr="00E65F44">
        <w:rPr>
          <w:rFonts w:eastAsia="Times New Roman" w:cs="Times New Roman"/>
          <w:color w:val="000000"/>
        </w:rPr>
        <w:t>  “</w:t>
      </w:r>
      <w:proofErr w:type="gramEnd"/>
      <w:r w:rsidRPr="00E65F44">
        <w:rPr>
          <w:rFonts w:eastAsia="Times New Roman" w:cs="Times New Roman"/>
          <w:i/>
          <w:iCs/>
          <w:color w:val="000000"/>
        </w:rPr>
        <w:t>But he said, </w:t>
      </w:r>
      <w:r w:rsidRPr="00E65F44">
        <w:rPr>
          <w:rFonts w:eastAsia="Times New Roman" w:cs="Times New Roman"/>
          <w:i/>
          <w:iCs/>
          <w:color w:val="FF0000"/>
        </w:rPr>
        <w:t>Yea rather, blessed are they that hear the word of God, and keep it</w:t>
      </w:r>
      <w:r w:rsidRPr="00E65F44">
        <w:rPr>
          <w:rFonts w:eastAsia="Times New Roman" w:cs="Times New Roman"/>
          <w:color w:val="FF0000"/>
        </w:rPr>
        <w:t>.” </w:t>
      </w:r>
      <w:r w:rsidRPr="00E65F44">
        <w:rPr>
          <w:rFonts w:eastAsia="Times New Roman" w:cs="Times New Roman"/>
          <w:color w:val="FF0000"/>
          <w:sz w:val="20"/>
        </w:rPr>
        <w:t>(</w:t>
      </w:r>
      <w:r>
        <w:rPr>
          <w:rFonts w:eastAsia="Times New Roman" w:cs="Times New Roman"/>
          <w:color w:val="000000"/>
          <w:sz w:val="20"/>
        </w:rPr>
        <w:t>Luke 11:28</w:t>
      </w:r>
      <w:r w:rsidRPr="00E65F44">
        <w:rPr>
          <w:rFonts w:eastAsia="Times New Roman" w:cs="Times New Roman"/>
          <w:color w:val="000000"/>
          <w:sz w:val="20"/>
        </w:rPr>
        <w:t>)</w:t>
      </w:r>
    </w:p>
    <w:p w14:paraId="7CF718E2" w14:textId="028FB03D" w:rsidR="00E65F44" w:rsidRPr="00E65F44" w:rsidRDefault="00E65F44" w:rsidP="00E65F44">
      <w:pPr>
        <w:jc w:val="both"/>
        <w:rPr>
          <w:rFonts w:eastAsia="Times New Roman" w:cs="Times New Roman"/>
          <w:color w:val="000000"/>
        </w:rPr>
      </w:pPr>
      <w:r w:rsidRPr="00E65F44">
        <w:rPr>
          <w:rFonts w:eastAsia="Times New Roman" w:cs="Times New Roman"/>
          <w:color w:val="000000"/>
          <w:sz w:val="15"/>
        </w:rPr>
        <w:br/>
      </w:r>
      <w:r w:rsidRPr="00E65F44">
        <w:rPr>
          <w:rFonts w:eastAsia="Times New Roman" w:cs="Times New Roman"/>
          <w:b/>
          <w:bCs/>
          <w:color w:val="000000"/>
        </w:rPr>
        <w:t>Refrain</w:t>
      </w:r>
    </w:p>
    <w:p w14:paraId="691445C2" w14:textId="74808522" w:rsidR="008935DE" w:rsidRPr="00E65F44" w:rsidRDefault="00E65F44" w:rsidP="00E65F44">
      <w:pPr>
        <w:ind w:firstLine="720"/>
        <w:jc w:val="both"/>
        <w:rPr>
          <w:rFonts w:eastAsia="Times New Roman" w:cs="Times New Roman"/>
          <w:color w:val="000000"/>
        </w:rPr>
      </w:pPr>
      <w:r w:rsidRPr="00E65F44">
        <w:rPr>
          <w:rFonts w:eastAsia="Times New Roman" w:cs="Times New Roman"/>
          <w:b/>
          <w:bCs/>
          <w:i/>
          <w:iCs/>
          <w:color w:val="000000"/>
        </w:rPr>
        <w:t xml:space="preserve">Trust and obey. For there's no other way. To be happy in </w:t>
      </w:r>
      <w:proofErr w:type="gramStart"/>
      <w:r w:rsidRPr="00E65F44">
        <w:rPr>
          <w:rFonts w:eastAsia="Times New Roman" w:cs="Times New Roman"/>
          <w:b/>
          <w:bCs/>
          <w:i/>
          <w:iCs/>
          <w:color w:val="000000"/>
        </w:rPr>
        <w:t>Jesus  But</w:t>
      </w:r>
      <w:proofErr w:type="gramEnd"/>
      <w:r w:rsidRPr="00E65F44">
        <w:rPr>
          <w:rFonts w:eastAsia="Times New Roman" w:cs="Times New Roman"/>
          <w:b/>
          <w:bCs/>
          <w:i/>
          <w:iCs/>
          <w:color w:val="000000"/>
        </w:rPr>
        <w:t xml:space="preserve"> to trust and obey. </w:t>
      </w:r>
      <w:r w:rsidRPr="00E65F44">
        <w:rPr>
          <w:rFonts w:eastAsia="Times New Roman" w:cs="Times New Roman"/>
          <w:color w:val="000000"/>
        </w:rPr>
        <w:t>Once we acknowledge there is no other way, because we have come to know He is the Only </w:t>
      </w:r>
      <w:r w:rsidRPr="00E65F44">
        <w:rPr>
          <w:rFonts w:eastAsia="Times New Roman" w:cs="Times New Roman"/>
          <w:b/>
          <w:bCs/>
          <w:color w:val="000000"/>
          <w:u w:val="single"/>
        </w:rPr>
        <w:t>WAY</w:t>
      </w:r>
      <w:r w:rsidRPr="00E65F44">
        <w:rPr>
          <w:rFonts w:eastAsia="Times New Roman" w:cs="Times New Roman"/>
          <w:color w:val="000000"/>
        </w:rPr>
        <w:t>, the </w:t>
      </w:r>
      <w:r w:rsidRPr="00E65F44">
        <w:rPr>
          <w:rFonts w:eastAsia="Times New Roman" w:cs="Times New Roman"/>
          <w:b/>
          <w:bCs/>
          <w:color w:val="000000"/>
          <w:u w:val="single"/>
        </w:rPr>
        <w:t>TRUTH</w:t>
      </w:r>
      <w:r w:rsidRPr="00E65F44">
        <w:rPr>
          <w:rFonts w:eastAsia="Times New Roman" w:cs="Times New Roman"/>
          <w:color w:val="000000"/>
        </w:rPr>
        <w:t>, and the </w:t>
      </w:r>
      <w:r w:rsidRPr="00E65F44">
        <w:rPr>
          <w:rFonts w:eastAsia="Times New Roman" w:cs="Times New Roman"/>
          <w:color w:val="000000"/>
          <w:u w:val="single"/>
        </w:rPr>
        <w:t>LIFE</w:t>
      </w:r>
      <w:r w:rsidRPr="00E65F44">
        <w:rPr>
          <w:rFonts w:eastAsia="Times New Roman" w:cs="Times New Roman"/>
          <w:color w:val="000000"/>
        </w:rPr>
        <w:t>, we shall have a freedom we could never have imagined before. The will of the Christian heart is always to do things pleasing to the Lord. We have rejected our own self-will (in bondage to sin) and received his golden-sealed will in our hearts. Trusting and Obeying our Lord is the summary of the Christian living.</w:t>
      </w:r>
    </w:p>
    <w:sectPr w:rsidR="008935DE" w:rsidRPr="00E65F44" w:rsidSect="00E922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86"/>
    <w:rsid w:val="001902B6"/>
    <w:rsid w:val="0022138D"/>
    <w:rsid w:val="003C7986"/>
    <w:rsid w:val="003F52E7"/>
    <w:rsid w:val="004C07CD"/>
    <w:rsid w:val="00597B83"/>
    <w:rsid w:val="007577BA"/>
    <w:rsid w:val="007654DF"/>
    <w:rsid w:val="00801339"/>
    <w:rsid w:val="008935DE"/>
    <w:rsid w:val="00A15268"/>
    <w:rsid w:val="00AA1F2F"/>
    <w:rsid w:val="00BA78AC"/>
    <w:rsid w:val="00D51323"/>
    <w:rsid w:val="00DE3A2B"/>
    <w:rsid w:val="00E20702"/>
    <w:rsid w:val="00E65F44"/>
    <w:rsid w:val="00E922B4"/>
    <w:rsid w:val="00F1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2B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F2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A1F2F"/>
  </w:style>
  <w:style w:type="paragraph" w:styleId="DocumentMap">
    <w:name w:val="Document Map"/>
    <w:basedOn w:val="Normal"/>
    <w:link w:val="DocumentMapChar"/>
    <w:uiPriority w:val="99"/>
    <w:semiHidden/>
    <w:unhideWhenUsed/>
    <w:rsid w:val="007654DF"/>
    <w:rPr>
      <w:rFonts w:ascii="Times New Roman" w:hAnsi="Times New Roman" w:cs="Times New Roman"/>
    </w:rPr>
  </w:style>
  <w:style w:type="character" w:customStyle="1" w:styleId="DocumentMapChar">
    <w:name w:val="Document Map Char"/>
    <w:basedOn w:val="DefaultParagraphFont"/>
    <w:link w:val="DocumentMap"/>
    <w:uiPriority w:val="99"/>
    <w:semiHidden/>
    <w:rsid w:val="007654DF"/>
    <w:rPr>
      <w:rFonts w:ascii="Times New Roman" w:hAnsi="Times New Roman" w:cs="Times New Roman"/>
    </w:rPr>
  </w:style>
  <w:style w:type="paragraph" w:customStyle="1" w:styleId="gmail-msonospacing">
    <w:name w:val="gmail-msonospacing"/>
    <w:basedOn w:val="Normal"/>
    <w:rsid w:val="00E65F44"/>
    <w:pPr>
      <w:spacing w:before="100" w:beforeAutospacing="1" w:after="100" w:afterAutospacing="1"/>
    </w:pPr>
    <w:rPr>
      <w:rFonts w:ascii="Times New Roman" w:eastAsia="Times New Roman" w:hAnsi="Times New Roman" w:cs="Times New Roman"/>
    </w:rPr>
  </w:style>
  <w:style w:type="character" w:customStyle="1" w:styleId="gmail-ind">
    <w:name w:val="gmail-ind"/>
    <w:basedOn w:val="DefaultParagraphFont"/>
    <w:rsid w:val="00E65F44"/>
  </w:style>
  <w:style w:type="character" w:customStyle="1" w:styleId="gmail-jesuswords">
    <w:name w:val="gmail-jesuswords"/>
    <w:basedOn w:val="DefaultParagraphFont"/>
    <w:rsid w:val="00E6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031">
      <w:bodyDiv w:val="1"/>
      <w:marLeft w:val="0"/>
      <w:marRight w:val="0"/>
      <w:marTop w:val="0"/>
      <w:marBottom w:val="0"/>
      <w:divBdr>
        <w:top w:val="none" w:sz="0" w:space="0" w:color="auto"/>
        <w:left w:val="none" w:sz="0" w:space="0" w:color="auto"/>
        <w:bottom w:val="none" w:sz="0" w:space="0" w:color="auto"/>
        <w:right w:val="none" w:sz="0" w:space="0" w:color="auto"/>
      </w:divBdr>
    </w:div>
    <w:div w:id="1047530281">
      <w:bodyDiv w:val="1"/>
      <w:marLeft w:val="0"/>
      <w:marRight w:val="0"/>
      <w:marTop w:val="0"/>
      <w:marBottom w:val="0"/>
      <w:divBdr>
        <w:top w:val="none" w:sz="0" w:space="0" w:color="auto"/>
        <w:left w:val="none" w:sz="0" w:space="0" w:color="auto"/>
        <w:bottom w:val="none" w:sz="0" w:space="0" w:color="auto"/>
        <w:right w:val="none" w:sz="0" w:space="0" w:color="auto"/>
      </w:divBdr>
    </w:div>
    <w:div w:id="1236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969</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Trusting Heart – 19 September 2017, Anno Domini</vt:lpstr>
      <vt:lpstr>The Trusting Heart</vt:lpstr>
      <vt:lpstr>Refrain</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dc:description/>
  <cp:lastModifiedBy>Charles Arnold</cp:lastModifiedBy>
  <cp:revision>10</cp:revision>
  <dcterms:created xsi:type="dcterms:W3CDTF">2016-06-28T20:16:00Z</dcterms:created>
  <dcterms:modified xsi:type="dcterms:W3CDTF">2019-10-02T21:52:00Z</dcterms:modified>
</cp:coreProperties>
</file>