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28" w:rsidRDefault="006A6CD3" w:rsidP="006A6CD3">
      <w:pPr>
        <w:widowControl w:val="0"/>
        <w:autoSpaceDE w:val="0"/>
        <w:autoSpaceDN w:val="0"/>
        <w:adjustRightInd w:val="0"/>
        <w:jc w:val="both"/>
        <w:rPr>
          <w:rFonts w:cs="Times New Roman"/>
          <w:szCs w:val="32"/>
        </w:rPr>
      </w:pPr>
      <w:r w:rsidRPr="00BB3914">
        <w:rPr>
          <w:rFonts w:cs="Times New Roman"/>
          <w:szCs w:val="32"/>
        </w:rPr>
        <w:t xml:space="preserve">Hymns of the Church </w:t>
      </w:r>
      <w:r w:rsidR="005C0CB0">
        <w:rPr>
          <w:rFonts w:cs="Times New Roman"/>
          <w:szCs w:val="32"/>
        </w:rPr>
        <w:t xml:space="preserve">– </w:t>
      </w:r>
      <w:r w:rsidR="00C83717">
        <w:rPr>
          <w:rFonts w:cs="Times New Roman"/>
          <w:i/>
          <w:szCs w:val="32"/>
        </w:rPr>
        <w:t>Tell Me the Story of Jesus</w:t>
      </w:r>
      <w:r w:rsidRPr="00BB3914">
        <w:rPr>
          <w:rFonts w:cs="Times New Roman"/>
          <w:szCs w:val="32"/>
        </w:rPr>
        <w:t xml:space="preserve"> – </w:t>
      </w:r>
      <w:r w:rsidR="00C83717" w:rsidRPr="00C83717">
        <w:rPr>
          <w:rFonts w:cs="Times New Roman"/>
        </w:rPr>
        <w:t xml:space="preserve">24 November </w:t>
      </w:r>
      <w:r w:rsidR="005C0CB0">
        <w:rPr>
          <w:rFonts w:cs="Times New Roman"/>
          <w:szCs w:val="32"/>
        </w:rPr>
        <w:t>2015</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b/>
          <w:szCs w:val="28"/>
        </w:rPr>
      </w:pPr>
    </w:p>
    <w:p w:rsidR="00C83717" w:rsidRDefault="00DA5C28" w:rsidP="00C83717">
      <w:pPr>
        <w:widowControl w:val="0"/>
        <w:autoSpaceDE w:val="0"/>
        <w:autoSpaceDN w:val="0"/>
        <w:adjustRightInd w:val="0"/>
        <w:jc w:val="center"/>
        <w:rPr>
          <w:rFonts w:cs="Times New Roman"/>
          <w:szCs w:val="32"/>
        </w:rPr>
      </w:pPr>
      <w:r>
        <w:rPr>
          <w:rFonts w:cs="Times New Roman"/>
          <w:noProof/>
          <w:szCs w:val="32"/>
        </w:rPr>
        <w:drawing>
          <wp:inline distT="0" distB="0" distL="0" distR="0">
            <wp:extent cx="3163241" cy="3609340"/>
            <wp:effectExtent l="25400" t="0" r="11759" b="0"/>
            <wp:docPr id="2" name="Picture 1" descr="::::Users:haparnold:Desktop:jesus_and_mary_manger_by_bnw2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esus_and_mary_manger_by_bnw20401.jpg"/>
                    <pic:cNvPicPr>
                      <a:picLocks noChangeAspect="1" noChangeArrowheads="1"/>
                    </pic:cNvPicPr>
                  </pic:nvPicPr>
                  <pic:blipFill>
                    <a:blip r:embed="rId5"/>
                    <a:srcRect/>
                    <a:stretch>
                      <a:fillRect/>
                    </a:stretch>
                  </pic:blipFill>
                  <pic:spPr bwMode="auto">
                    <a:xfrm>
                      <a:off x="0" y="0"/>
                      <a:ext cx="3167414" cy="3614102"/>
                    </a:xfrm>
                    <a:prstGeom prst="rect">
                      <a:avLst/>
                    </a:prstGeom>
                    <a:noFill/>
                    <a:ln w="9525">
                      <a:noFill/>
                      <a:miter lim="800000"/>
                      <a:headEnd/>
                      <a:tailEnd/>
                    </a:ln>
                  </pic:spPr>
                </pic:pic>
              </a:graphicData>
            </a:graphic>
          </wp:inline>
        </w:drawing>
      </w:r>
    </w:p>
    <w:p w:rsidR="00C83717" w:rsidRDefault="00C83717" w:rsidP="00C83717">
      <w:pPr>
        <w:widowControl w:val="0"/>
        <w:autoSpaceDE w:val="0"/>
        <w:autoSpaceDN w:val="0"/>
        <w:adjustRightInd w:val="0"/>
        <w:jc w:val="both"/>
        <w:rPr>
          <w:rFonts w:cs="Times New Roman"/>
          <w:szCs w:val="32"/>
        </w:rPr>
      </w:pPr>
    </w:p>
    <w:p w:rsidR="00C83717" w:rsidRPr="00C83717" w:rsidRDefault="00C83717" w:rsidP="00C83717">
      <w:pPr>
        <w:widowControl w:val="0"/>
        <w:autoSpaceDE w:val="0"/>
        <w:autoSpaceDN w:val="0"/>
        <w:adjustRightInd w:val="0"/>
        <w:jc w:val="both"/>
        <w:rPr>
          <w:rFonts w:cs="Times New Roman"/>
          <w:szCs w:val="32"/>
        </w:rPr>
      </w:pPr>
      <w:r w:rsidRPr="00C83717">
        <w:rPr>
          <w:rFonts w:cs="Times New Roman"/>
          <w:b/>
          <w:bCs/>
          <w:i/>
          <w:iCs/>
          <w:sz w:val="16"/>
          <w:szCs w:val="22"/>
        </w:rPr>
        <w:t>1</w:t>
      </w:r>
      <w:r w:rsidRPr="00C83717">
        <w:rPr>
          <w:rFonts w:cs="Times New Roman"/>
          <w:i/>
          <w:iCs/>
        </w:rPr>
        <w:t xml:space="preserve"> My </w:t>
      </w:r>
      <w:proofErr w:type="gramStart"/>
      <w:r w:rsidRPr="00C83717">
        <w:rPr>
          <w:rFonts w:cs="Times New Roman"/>
          <w:i/>
          <w:iCs/>
        </w:rPr>
        <w:t>son,</w:t>
      </w:r>
      <w:proofErr w:type="gramEnd"/>
      <w:r w:rsidRPr="00C83717">
        <w:rPr>
          <w:rFonts w:cs="Times New Roman"/>
          <w:i/>
          <w:iCs/>
        </w:rPr>
        <w:t xml:space="preserve"> forget not my law; but let </w:t>
      </w:r>
      <w:proofErr w:type="spellStart"/>
      <w:r w:rsidRPr="00C83717">
        <w:rPr>
          <w:rFonts w:cs="Times New Roman"/>
          <w:i/>
          <w:iCs/>
        </w:rPr>
        <w:t>thine</w:t>
      </w:r>
      <w:proofErr w:type="spellEnd"/>
      <w:r w:rsidRPr="00C83717">
        <w:rPr>
          <w:rFonts w:cs="Times New Roman"/>
          <w:i/>
          <w:iCs/>
        </w:rPr>
        <w:t xml:space="preserve"> heart keep my commandments: </w:t>
      </w:r>
      <w:r w:rsidRPr="00C83717">
        <w:rPr>
          <w:rFonts w:cs="Times New Roman"/>
          <w:b/>
          <w:bCs/>
          <w:i/>
          <w:iCs/>
          <w:sz w:val="16"/>
          <w:szCs w:val="22"/>
        </w:rPr>
        <w:t>2</w:t>
      </w:r>
      <w:r w:rsidRPr="00C83717">
        <w:rPr>
          <w:rFonts w:cs="Times New Roman"/>
          <w:i/>
          <w:iCs/>
          <w:sz w:val="16"/>
        </w:rPr>
        <w:t> </w:t>
      </w:r>
      <w:r w:rsidRPr="00C83717">
        <w:rPr>
          <w:rFonts w:cs="Times New Roman"/>
          <w:i/>
          <w:iCs/>
        </w:rPr>
        <w:t xml:space="preserve">For length of days, and long life, and peace, shall they add to thee. </w:t>
      </w:r>
      <w:r w:rsidRPr="00C83717">
        <w:rPr>
          <w:rFonts w:cs="Times New Roman"/>
          <w:b/>
          <w:bCs/>
          <w:i/>
          <w:iCs/>
          <w:sz w:val="16"/>
          <w:szCs w:val="22"/>
        </w:rPr>
        <w:t>3</w:t>
      </w:r>
      <w:r w:rsidRPr="00C83717">
        <w:rPr>
          <w:rFonts w:cs="Times New Roman"/>
          <w:i/>
          <w:iCs/>
          <w:sz w:val="16"/>
        </w:rPr>
        <w:t> </w:t>
      </w:r>
      <w:r w:rsidRPr="00C83717">
        <w:rPr>
          <w:rFonts w:cs="Times New Roman"/>
          <w:i/>
          <w:iCs/>
        </w:rPr>
        <w:t xml:space="preserve">Let not mercy and truth forsake thee: bind them about thy neck; write them upon the table of </w:t>
      </w:r>
      <w:proofErr w:type="spellStart"/>
      <w:r w:rsidRPr="00C83717">
        <w:rPr>
          <w:rFonts w:cs="Times New Roman"/>
          <w:i/>
          <w:iCs/>
        </w:rPr>
        <w:t>thine</w:t>
      </w:r>
      <w:proofErr w:type="spellEnd"/>
      <w:r w:rsidRPr="00C83717">
        <w:rPr>
          <w:rFonts w:cs="Times New Roman"/>
          <w:i/>
          <w:iCs/>
        </w:rPr>
        <w:t xml:space="preserve"> heart: </w:t>
      </w:r>
      <w:r w:rsidRPr="00C83717">
        <w:rPr>
          <w:rFonts w:cs="Times New Roman"/>
          <w:b/>
          <w:bCs/>
          <w:i/>
          <w:iCs/>
          <w:sz w:val="16"/>
          <w:szCs w:val="22"/>
        </w:rPr>
        <w:t>4</w:t>
      </w:r>
      <w:r w:rsidRPr="00C83717">
        <w:rPr>
          <w:rFonts w:cs="Times New Roman"/>
          <w:i/>
          <w:iCs/>
          <w:sz w:val="16"/>
        </w:rPr>
        <w:t> </w:t>
      </w:r>
      <w:proofErr w:type="gramStart"/>
      <w:r w:rsidRPr="00C83717">
        <w:rPr>
          <w:rFonts w:cs="Times New Roman"/>
          <w:i/>
          <w:iCs/>
        </w:rPr>
        <w:t>So</w:t>
      </w:r>
      <w:proofErr w:type="gramEnd"/>
      <w:r w:rsidRPr="00C83717">
        <w:rPr>
          <w:rFonts w:cs="Times New Roman"/>
          <w:i/>
          <w:iCs/>
        </w:rPr>
        <w:t xml:space="preserve"> </w:t>
      </w:r>
      <w:proofErr w:type="spellStart"/>
      <w:r w:rsidRPr="00C83717">
        <w:rPr>
          <w:rFonts w:cs="Times New Roman"/>
          <w:i/>
          <w:iCs/>
        </w:rPr>
        <w:t>shalt</w:t>
      </w:r>
      <w:proofErr w:type="spellEnd"/>
      <w:r w:rsidRPr="00C83717">
        <w:rPr>
          <w:rFonts w:cs="Times New Roman"/>
          <w:i/>
          <w:iCs/>
        </w:rPr>
        <w:t xml:space="preserve"> thou find </w:t>
      </w:r>
      <w:proofErr w:type="spellStart"/>
      <w:r w:rsidRPr="00C83717">
        <w:rPr>
          <w:rFonts w:cs="Times New Roman"/>
          <w:i/>
          <w:iCs/>
        </w:rPr>
        <w:t>favour</w:t>
      </w:r>
      <w:proofErr w:type="spellEnd"/>
      <w:r w:rsidRPr="00C83717">
        <w:rPr>
          <w:rFonts w:cs="Times New Roman"/>
          <w:i/>
          <w:iCs/>
        </w:rPr>
        <w:t xml:space="preserve"> and good understanding in the sight of God and </w:t>
      </w:r>
      <w:proofErr w:type="spellStart"/>
      <w:r w:rsidRPr="00C83717">
        <w:rPr>
          <w:rFonts w:cs="Times New Roman"/>
          <w:i/>
          <w:iCs/>
        </w:rPr>
        <w:t>man</w:t>
      </w:r>
      <w:proofErr w:type="spellEnd"/>
      <w:r w:rsidRPr="00C83717">
        <w:rPr>
          <w:rFonts w:cs="Times New Roman"/>
        </w:rPr>
        <w:t>.</w:t>
      </w:r>
      <w:r>
        <w:rPr>
          <w:rFonts w:cs="Times New Roman"/>
          <w:szCs w:val="32"/>
        </w:rPr>
        <w:t xml:space="preserve">  </w:t>
      </w:r>
      <w:r w:rsidRPr="00C83717">
        <w:rPr>
          <w:rFonts w:cs="Times New Roman"/>
          <w:sz w:val="20"/>
          <w:szCs w:val="32"/>
        </w:rPr>
        <w:t>(</w:t>
      </w:r>
      <w:proofErr w:type="spellStart"/>
      <w:r w:rsidRPr="00C83717">
        <w:rPr>
          <w:rFonts w:cs="Times New Roman"/>
          <w:sz w:val="20"/>
        </w:rPr>
        <w:t>Prov</w:t>
      </w:r>
      <w:proofErr w:type="spellEnd"/>
      <w:r w:rsidRPr="00C83717">
        <w:rPr>
          <w:rFonts w:cs="Times New Roman"/>
          <w:sz w:val="20"/>
        </w:rPr>
        <w:t xml:space="preserve"> 3:1-4)</w:t>
      </w:r>
    </w:p>
    <w:p w:rsidR="00C83717" w:rsidRDefault="00C83717" w:rsidP="00C83717">
      <w:pPr>
        <w:widowControl w:val="0"/>
        <w:autoSpaceDE w:val="0"/>
        <w:autoSpaceDN w:val="0"/>
        <w:adjustRightInd w:val="0"/>
        <w:jc w:val="both"/>
        <w:rPr>
          <w:rFonts w:cs="Times New Roman"/>
          <w:i/>
          <w:iCs/>
        </w:rPr>
      </w:pPr>
    </w:p>
    <w:p w:rsidR="00C83717" w:rsidRPr="00C83717" w:rsidRDefault="00C83717" w:rsidP="00C83717">
      <w:pPr>
        <w:widowControl w:val="0"/>
        <w:autoSpaceDE w:val="0"/>
        <w:autoSpaceDN w:val="0"/>
        <w:adjustRightInd w:val="0"/>
        <w:jc w:val="both"/>
        <w:rPr>
          <w:rFonts w:cs="Georgia"/>
          <w:szCs w:val="28"/>
        </w:rPr>
      </w:pPr>
      <w:r w:rsidRPr="00C83717">
        <w:rPr>
          <w:rFonts w:cs="Times New Roman"/>
          <w:i/>
          <w:iCs/>
          <w:sz w:val="16"/>
        </w:rPr>
        <w:t>6</w:t>
      </w:r>
      <w:r>
        <w:rPr>
          <w:rFonts w:cs="Times New Roman"/>
          <w:i/>
          <w:iCs/>
        </w:rPr>
        <w:t xml:space="preserve"> </w:t>
      </w:r>
      <w:r w:rsidRPr="00C83717">
        <w:rPr>
          <w:rFonts w:cs="Times New Roman"/>
          <w:i/>
          <w:iCs/>
        </w:rPr>
        <w:t>There is one God and one Mediator between God and men, the man Christ Jesus, Who gave Himself as a ransom for all men</w:t>
      </w:r>
      <w:r w:rsidRPr="00C83717">
        <w:rPr>
          <w:rFonts w:cs="Times New Roman"/>
        </w:rPr>
        <w:t xml:space="preserve">.  </w:t>
      </w:r>
      <w:r w:rsidRPr="00C83717">
        <w:rPr>
          <w:rFonts w:cs="Times New Roman"/>
          <w:sz w:val="20"/>
        </w:rPr>
        <w:t>(1 Timothy 2:6)</w:t>
      </w:r>
      <w:r w:rsidRPr="00C83717">
        <w:rPr>
          <w:rFonts w:cs="Times New Roman"/>
        </w:rPr>
        <w:t> </w:t>
      </w:r>
    </w:p>
    <w:p w:rsidR="00C83717" w:rsidRDefault="00C83717" w:rsidP="00C83717">
      <w:pPr>
        <w:widowControl w:val="0"/>
        <w:autoSpaceDE w:val="0"/>
        <w:autoSpaceDN w:val="0"/>
        <w:adjustRightInd w:val="0"/>
        <w:jc w:val="both"/>
        <w:rPr>
          <w:rFonts w:cs="Georgia"/>
          <w:szCs w:val="28"/>
        </w:rPr>
      </w:pPr>
      <w:r w:rsidRPr="00C83717">
        <w:rPr>
          <w:rFonts w:cs="Times New Roman"/>
          <w:szCs w:val="16"/>
        </w:rPr>
        <w:t> </w:t>
      </w:r>
    </w:p>
    <w:p w:rsidR="00C83717" w:rsidRDefault="00C83717" w:rsidP="00C83717">
      <w:pPr>
        <w:widowControl w:val="0"/>
        <w:autoSpaceDE w:val="0"/>
        <w:autoSpaceDN w:val="0"/>
        <w:adjustRightInd w:val="0"/>
        <w:jc w:val="both"/>
        <w:rPr>
          <w:rFonts w:cs="Times New Roman"/>
        </w:rPr>
      </w:pPr>
      <w:r w:rsidRPr="00C83717">
        <w:rPr>
          <w:rFonts w:cs="Times New Roman"/>
        </w:rPr>
        <w:t>Many children around the world are starving for food. The very next morsel is given them only by the grace of God; however, children in America suffer not for the food that sustains the body as can be witnessed in our growing problem with childhood obesity. They do, however, starve for the food of heaven that will nourish the soul and spirit. How spiritually wan and weak they have become for want of that spiritual nourishment.  Instead of productive action in doing good, they linger in the family lounge viewing every imaginable worldly website and playing bloody and demeaning games on their computers and iPods. It is not the fault of the child for children do not bear the responsibility God gave the parents to “</w:t>
      </w:r>
      <w:r w:rsidRPr="00C83717">
        <w:rPr>
          <w:rFonts w:cs="Times New Roman"/>
          <w:i/>
          <w:iCs/>
        </w:rPr>
        <w:t>Train up a child in the way that he should go: and when he is old, he will not depart from it</w:t>
      </w:r>
      <w:r w:rsidRPr="00C83717">
        <w:rPr>
          <w:rFonts w:cs="Times New Roman"/>
        </w:rPr>
        <w:t xml:space="preserve">.” (Proverbs 22:6) Instead of taking time to bear witness of our love and guidance by patiently teaching and setting an example, most modern parents ‘buy off’ the child’s attention by allowing them to be taught by the social culture, TV’s, and social media. </w:t>
      </w:r>
      <w:proofErr w:type="gramStart"/>
      <w:r w:rsidRPr="00C83717">
        <w:rPr>
          <w:rFonts w:cs="Times New Roman"/>
        </w:rPr>
        <w:t>How tragic – not only for the child – but for the nation and the Church.</w:t>
      </w:r>
      <w:proofErr w:type="gramEnd"/>
    </w:p>
    <w:p w:rsidR="00C83717" w:rsidRDefault="00C83717" w:rsidP="00C83717">
      <w:pPr>
        <w:widowControl w:val="0"/>
        <w:autoSpaceDE w:val="0"/>
        <w:autoSpaceDN w:val="0"/>
        <w:adjustRightInd w:val="0"/>
        <w:jc w:val="both"/>
        <w:rPr>
          <w:rFonts w:cs="Georgia"/>
          <w:szCs w:val="28"/>
        </w:rPr>
      </w:pPr>
    </w:p>
    <w:p w:rsidR="00C83717" w:rsidRDefault="00C83717" w:rsidP="00C83717">
      <w:pPr>
        <w:widowControl w:val="0"/>
        <w:autoSpaceDE w:val="0"/>
        <w:autoSpaceDN w:val="0"/>
        <w:adjustRightInd w:val="0"/>
        <w:jc w:val="both"/>
        <w:rPr>
          <w:rFonts w:cs="Times New Roman"/>
        </w:rPr>
      </w:pPr>
      <w:r w:rsidRPr="00C83717">
        <w:rPr>
          <w:rFonts w:cs="Times New Roman"/>
        </w:rPr>
        <w:t>There are at least two hymns of which I am aware by today’s title; however, I have chosen the one that has witnessed to my heart when as a child I heard it often from the lips of my mother. It is yet another spiritual masterpiece by the beloved Fanny Crosby. The musical score is composed by John R. Sweeney and first appeared in ‘</w:t>
      </w:r>
      <w:r w:rsidRPr="00C83717">
        <w:rPr>
          <w:rFonts w:cs="Times New Roman"/>
          <w:i/>
          <w:iCs/>
        </w:rPr>
        <w:t>The Quiver of Sacred Song’</w:t>
      </w:r>
      <w:r w:rsidRPr="00C83717">
        <w:rPr>
          <w:rFonts w:cs="Times New Roman"/>
        </w:rPr>
        <w:t xml:space="preserve"> in 1880.</w:t>
      </w:r>
    </w:p>
    <w:p w:rsidR="00C83717" w:rsidRPr="00C83717" w:rsidRDefault="00C83717" w:rsidP="00C83717">
      <w:pPr>
        <w:widowControl w:val="0"/>
        <w:autoSpaceDE w:val="0"/>
        <w:autoSpaceDN w:val="0"/>
        <w:adjustRightInd w:val="0"/>
        <w:jc w:val="both"/>
        <w:rPr>
          <w:rFonts w:cs="Georgia"/>
          <w:szCs w:val="28"/>
        </w:rPr>
      </w:pPr>
    </w:p>
    <w:p w:rsidR="00C83717" w:rsidRPr="00C83717" w:rsidRDefault="00C83717" w:rsidP="00C83717">
      <w:pPr>
        <w:widowControl w:val="0"/>
        <w:autoSpaceDE w:val="0"/>
        <w:autoSpaceDN w:val="0"/>
        <w:adjustRightInd w:val="0"/>
        <w:jc w:val="center"/>
        <w:rPr>
          <w:rFonts w:cs="Georgia"/>
          <w:szCs w:val="28"/>
        </w:rPr>
      </w:pPr>
      <w:r>
        <w:rPr>
          <w:rFonts w:cs="Times New Roman"/>
          <w:b/>
          <w:bCs/>
        </w:rPr>
        <w:t>Tell Me the Story o</w:t>
      </w:r>
      <w:r w:rsidRPr="00C83717">
        <w:rPr>
          <w:rFonts w:cs="Times New Roman"/>
          <w:b/>
          <w:bCs/>
        </w:rPr>
        <w:t>f Jesus</w:t>
      </w:r>
    </w:p>
    <w:p w:rsidR="00C83717" w:rsidRPr="00C83717" w:rsidRDefault="00C83717" w:rsidP="00C83717">
      <w:pPr>
        <w:widowControl w:val="0"/>
        <w:autoSpaceDE w:val="0"/>
        <w:autoSpaceDN w:val="0"/>
        <w:adjustRightInd w:val="0"/>
        <w:jc w:val="both"/>
        <w:rPr>
          <w:rFonts w:cs="Georgia"/>
          <w:szCs w:val="28"/>
        </w:rPr>
      </w:pPr>
      <w:r w:rsidRPr="00C83717">
        <w:rPr>
          <w:rFonts w:cs="Times New Roman"/>
          <w:i/>
          <w:iCs/>
          <w:szCs w:val="10"/>
        </w:rPr>
        <w:t> </w:t>
      </w:r>
    </w:p>
    <w:p w:rsidR="00C83717" w:rsidRPr="00C83717" w:rsidRDefault="00C83717" w:rsidP="00C83717">
      <w:pPr>
        <w:widowControl w:val="0"/>
        <w:autoSpaceDE w:val="0"/>
        <w:autoSpaceDN w:val="0"/>
        <w:adjustRightInd w:val="0"/>
        <w:ind w:left="1440"/>
        <w:jc w:val="both"/>
        <w:rPr>
          <w:rFonts w:cs="Georgia"/>
          <w:szCs w:val="28"/>
        </w:rPr>
      </w:pPr>
      <w:r w:rsidRPr="00C83717">
        <w:rPr>
          <w:rFonts w:cs="Times New Roman"/>
        </w:rPr>
        <w:t>Refrain</w:t>
      </w:r>
    </w:p>
    <w:p w:rsidR="00C83717" w:rsidRPr="00C83717" w:rsidRDefault="00C83717" w:rsidP="00C83717">
      <w:pPr>
        <w:widowControl w:val="0"/>
        <w:autoSpaceDE w:val="0"/>
        <w:autoSpaceDN w:val="0"/>
        <w:adjustRightInd w:val="0"/>
        <w:ind w:left="1440"/>
        <w:jc w:val="both"/>
        <w:rPr>
          <w:rFonts w:cs="Times New Roman"/>
        </w:rPr>
      </w:pPr>
      <w:r w:rsidRPr="00C83717">
        <w:rPr>
          <w:rFonts w:cs="Times New Roman"/>
        </w:rPr>
        <w:t>(Tell me the story of Jesus,</w:t>
      </w:r>
    </w:p>
    <w:p w:rsidR="00C83717" w:rsidRPr="00C83717" w:rsidRDefault="00C83717" w:rsidP="00C83717">
      <w:pPr>
        <w:widowControl w:val="0"/>
        <w:autoSpaceDE w:val="0"/>
        <w:autoSpaceDN w:val="0"/>
        <w:adjustRightInd w:val="0"/>
        <w:ind w:left="1440"/>
        <w:jc w:val="both"/>
        <w:rPr>
          <w:rFonts w:cs="Times New Roman"/>
        </w:rPr>
      </w:pPr>
      <w:r w:rsidRPr="00C83717">
        <w:rPr>
          <w:rFonts w:cs="Times New Roman"/>
        </w:rPr>
        <w:t>Write on my heart every word.</w:t>
      </w:r>
    </w:p>
    <w:p w:rsidR="00C83717" w:rsidRPr="00C83717" w:rsidRDefault="00C83717" w:rsidP="00C83717">
      <w:pPr>
        <w:widowControl w:val="0"/>
        <w:autoSpaceDE w:val="0"/>
        <w:autoSpaceDN w:val="0"/>
        <w:adjustRightInd w:val="0"/>
        <w:ind w:left="1440"/>
        <w:jc w:val="both"/>
        <w:rPr>
          <w:rFonts w:cs="Times New Roman"/>
        </w:rPr>
      </w:pPr>
      <w:r w:rsidRPr="00C83717">
        <w:rPr>
          <w:rFonts w:cs="Times New Roman"/>
        </w:rPr>
        <w:t>Tell me the story most precious,</w:t>
      </w:r>
    </w:p>
    <w:p w:rsidR="00C83717" w:rsidRPr="00C83717" w:rsidRDefault="00C83717" w:rsidP="00C83717">
      <w:pPr>
        <w:widowControl w:val="0"/>
        <w:autoSpaceDE w:val="0"/>
        <w:autoSpaceDN w:val="0"/>
        <w:adjustRightInd w:val="0"/>
        <w:ind w:left="1440"/>
        <w:jc w:val="both"/>
        <w:rPr>
          <w:rFonts w:cs="Georgia"/>
          <w:i/>
          <w:iCs/>
          <w:szCs w:val="28"/>
        </w:rPr>
      </w:pPr>
      <w:r w:rsidRPr="00C83717">
        <w:rPr>
          <w:rFonts w:cs="Times New Roman"/>
        </w:rPr>
        <w:t>Sweetest that ever was heard).</w:t>
      </w:r>
    </w:p>
    <w:p w:rsidR="00C83717" w:rsidRDefault="00C83717" w:rsidP="00C83717">
      <w:pPr>
        <w:widowControl w:val="0"/>
        <w:autoSpaceDE w:val="0"/>
        <w:autoSpaceDN w:val="0"/>
        <w:adjustRightInd w:val="0"/>
        <w:ind w:left="1440"/>
        <w:jc w:val="both"/>
        <w:rPr>
          <w:rFonts w:cs="Times New Roman"/>
          <w:i/>
          <w:iCs/>
        </w:rPr>
      </w:pPr>
      <w:r w:rsidRPr="00C83717">
        <w:rPr>
          <w:rFonts w:cs="Times New Roman"/>
          <w:i/>
          <w:iCs/>
        </w:rPr>
        <w:t>Tell how the angels in chorus</w:t>
      </w:r>
      <w:proofErr w:type="gramStart"/>
      <w:r w:rsidRPr="00C83717">
        <w:rPr>
          <w:rFonts w:cs="Times New Roman"/>
          <w:i/>
          <w:iCs/>
        </w:rPr>
        <w:t>, </w:t>
      </w:r>
      <w:proofErr w:type="gramEnd"/>
    </w:p>
    <w:p w:rsidR="00C83717" w:rsidRDefault="00C83717" w:rsidP="00C83717">
      <w:pPr>
        <w:widowControl w:val="0"/>
        <w:autoSpaceDE w:val="0"/>
        <w:autoSpaceDN w:val="0"/>
        <w:adjustRightInd w:val="0"/>
        <w:ind w:left="1440"/>
        <w:jc w:val="both"/>
        <w:rPr>
          <w:rFonts w:cs="Times New Roman"/>
          <w:i/>
          <w:iCs/>
        </w:rPr>
      </w:pPr>
      <w:r w:rsidRPr="00C83717">
        <w:rPr>
          <w:rFonts w:cs="Times New Roman"/>
          <w:i/>
          <w:iCs/>
        </w:rPr>
        <w:t>Sang as they welcomed His birth</w:t>
      </w:r>
    </w:p>
    <w:p w:rsidR="00C83717" w:rsidRDefault="00C83717" w:rsidP="00C83717">
      <w:pPr>
        <w:widowControl w:val="0"/>
        <w:autoSpaceDE w:val="0"/>
        <w:autoSpaceDN w:val="0"/>
        <w:adjustRightInd w:val="0"/>
        <w:ind w:left="1440"/>
        <w:jc w:val="both"/>
        <w:rPr>
          <w:rFonts w:cs="Times New Roman"/>
          <w:i/>
          <w:iCs/>
        </w:rPr>
      </w:pPr>
      <w:proofErr w:type="gramStart"/>
      <w:r w:rsidRPr="00C83717">
        <w:rPr>
          <w:rFonts w:cs="Times New Roman"/>
          <w:i/>
          <w:iCs/>
        </w:rPr>
        <w:t>. </w:t>
      </w:r>
      <w:proofErr w:type="gramEnd"/>
      <w:r w:rsidRPr="00C83717">
        <w:rPr>
          <w:rFonts w:cs="Times New Roman"/>
          <w:i/>
          <w:iCs/>
        </w:rPr>
        <w:t>“Glory to God in the highest! </w:t>
      </w:r>
    </w:p>
    <w:p w:rsidR="00C83717" w:rsidRPr="00C83717" w:rsidRDefault="00C83717" w:rsidP="00C83717">
      <w:pPr>
        <w:widowControl w:val="0"/>
        <w:autoSpaceDE w:val="0"/>
        <w:autoSpaceDN w:val="0"/>
        <w:adjustRightInd w:val="0"/>
        <w:ind w:left="1440"/>
        <w:jc w:val="both"/>
        <w:rPr>
          <w:rFonts w:cs="Georgia"/>
          <w:szCs w:val="28"/>
        </w:rPr>
      </w:pPr>
      <w:r w:rsidRPr="00C83717">
        <w:rPr>
          <w:rFonts w:cs="Times New Roman"/>
          <w:i/>
          <w:iCs/>
        </w:rPr>
        <w:t>Peace and good tidings to earth.”</w:t>
      </w:r>
    </w:p>
    <w:p w:rsidR="00C83717" w:rsidRDefault="00C83717" w:rsidP="00C83717">
      <w:pPr>
        <w:widowControl w:val="0"/>
        <w:autoSpaceDE w:val="0"/>
        <w:autoSpaceDN w:val="0"/>
        <w:adjustRightInd w:val="0"/>
        <w:ind w:left="1440"/>
        <w:jc w:val="both"/>
        <w:rPr>
          <w:rFonts w:cs="Times New Roman"/>
        </w:rPr>
      </w:pPr>
      <w:r w:rsidRPr="00C83717">
        <w:rPr>
          <w:rFonts w:cs="Times New Roman"/>
        </w:rPr>
        <w:t>Refrain</w:t>
      </w:r>
    </w:p>
    <w:p w:rsidR="00C83717" w:rsidRPr="00C83717" w:rsidRDefault="00C83717" w:rsidP="00C83717">
      <w:pPr>
        <w:widowControl w:val="0"/>
        <w:autoSpaceDE w:val="0"/>
        <w:autoSpaceDN w:val="0"/>
        <w:adjustRightInd w:val="0"/>
        <w:ind w:left="1440"/>
        <w:jc w:val="both"/>
        <w:rPr>
          <w:rFonts w:cs="Georgia"/>
          <w:szCs w:val="28"/>
        </w:rPr>
      </w:pPr>
    </w:p>
    <w:p w:rsidR="00C83717" w:rsidRDefault="00C83717" w:rsidP="00C83717">
      <w:pPr>
        <w:widowControl w:val="0"/>
        <w:autoSpaceDE w:val="0"/>
        <w:autoSpaceDN w:val="0"/>
        <w:adjustRightInd w:val="0"/>
        <w:ind w:left="1440"/>
        <w:jc w:val="both"/>
        <w:rPr>
          <w:rFonts w:cs="Times New Roman"/>
        </w:rPr>
      </w:pPr>
      <w:r w:rsidRPr="00C83717">
        <w:rPr>
          <w:rFonts w:cs="Times New Roman"/>
          <w:i/>
          <w:iCs/>
        </w:rPr>
        <w:t>(</w:t>
      </w:r>
      <w:r w:rsidRPr="00C83717">
        <w:rPr>
          <w:rFonts w:cs="Times New Roman"/>
        </w:rPr>
        <w:t>Tell me the story of Jesus</w:t>
      </w:r>
      <w:proofErr w:type="gramStart"/>
      <w:r w:rsidRPr="00C83717">
        <w:rPr>
          <w:rFonts w:cs="Times New Roman"/>
        </w:rPr>
        <w:t>, </w:t>
      </w:r>
      <w:proofErr w:type="gramEnd"/>
    </w:p>
    <w:p w:rsidR="00C83717" w:rsidRDefault="00C83717" w:rsidP="00C83717">
      <w:pPr>
        <w:widowControl w:val="0"/>
        <w:autoSpaceDE w:val="0"/>
        <w:autoSpaceDN w:val="0"/>
        <w:adjustRightInd w:val="0"/>
        <w:ind w:left="1440"/>
        <w:jc w:val="both"/>
        <w:rPr>
          <w:rFonts w:cs="Times New Roman"/>
        </w:rPr>
      </w:pPr>
      <w:r w:rsidRPr="00C83717">
        <w:rPr>
          <w:rFonts w:cs="Times New Roman"/>
        </w:rPr>
        <w:t xml:space="preserve">Write on my heart every </w:t>
      </w:r>
      <w:proofErr w:type="spellStart"/>
      <w:r w:rsidRPr="00C83717">
        <w:rPr>
          <w:rFonts w:cs="Times New Roman"/>
        </w:rPr>
        <w:t>word</w:t>
      </w:r>
      <w:proofErr w:type="spellEnd"/>
      <w:r w:rsidRPr="00C83717">
        <w:rPr>
          <w:rFonts w:cs="Times New Roman"/>
        </w:rPr>
        <w:t>.</w:t>
      </w:r>
    </w:p>
    <w:p w:rsidR="00C83717" w:rsidRDefault="00C83717" w:rsidP="00C83717">
      <w:pPr>
        <w:widowControl w:val="0"/>
        <w:autoSpaceDE w:val="0"/>
        <w:autoSpaceDN w:val="0"/>
        <w:adjustRightInd w:val="0"/>
        <w:ind w:left="1440"/>
        <w:jc w:val="both"/>
        <w:rPr>
          <w:rFonts w:cs="Times New Roman"/>
        </w:rPr>
      </w:pPr>
      <w:r w:rsidRPr="00C83717">
        <w:rPr>
          <w:rFonts w:cs="Times New Roman"/>
        </w:rPr>
        <w:t xml:space="preserve"> Tell me the story most </w:t>
      </w:r>
      <w:proofErr w:type="spellStart"/>
      <w:r w:rsidRPr="00C83717">
        <w:rPr>
          <w:rFonts w:cs="Times New Roman"/>
        </w:rPr>
        <w:t>precious</w:t>
      </w:r>
      <w:proofErr w:type="spellEnd"/>
      <w:r w:rsidRPr="00C83717">
        <w:rPr>
          <w:rFonts w:cs="Times New Roman"/>
        </w:rPr>
        <w:t>,</w:t>
      </w:r>
    </w:p>
    <w:p w:rsidR="00C83717" w:rsidRPr="00C83717" w:rsidRDefault="00C83717" w:rsidP="00C83717">
      <w:pPr>
        <w:widowControl w:val="0"/>
        <w:autoSpaceDE w:val="0"/>
        <w:autoSpaceDN w:val="0"/>
        <w:adjustRightInd w:val="0"/>
        <w:ind w:left="1440"/>
        <w:jc w:val="both"/>
        <w:rPr>
          <w:rFonts w:cs="Georgia"/>
          <w:szCs w:val="28"/>
        </w:rPr>
      </w:pPr>
      <w:proofErr w:type="gramStart"/>
      <w:r w:rsidRPr="00C83717">
        <w:rPr>
          <w:rFonts w:cs="Times New Roman"/>
        </w:rPr>
        <w:t> Sweetest that ever was heard</w:t>
      </w:r>
      <w:r w:rsidRPr="00C83717">
        <w:rPr>
          <w:rFonts w:cs="Times New Roman"/>
          <w:i/>
          <w:iCs/>
        </w:rPr>
        <w:t>).</w:t>
      </w:r>
      <w:proofErr w:type="gramEnd"/>
    </w:p>
    <w:p w:rsidR="00C83717" w:rsidRDefault="00C83717" w:rsidP="00C83717">
      <w:pPr>
        <w:widowControl w:val="0"/>
        <w:autoSpaceDE w:val="0"/>
        <w:autoSpaceDN w:val="0"/>
        <w:adjustRightInd w:val="0"/>
        <w:ind w:left="1440"/>
        <w:jc w:val="both"/>
        <w:rPr>
          <w:rFonts w:cs="Times New Roman"/>
          <w:i/>
          <w:iCs/>
        </w:rPr>
      </w:pPr>
      <w:r w:rsidRPr="00C83717">
        <w:rPr>
          <w:rFonts w:cs="Times New Roman"/>
          <w:i/>
          <w:iCs/>
        </w:rPr>
        <w:t>Fasting alone in the desert</w:t>
      </w:r>
      <w:proofErr w:type="gramStart"/>
      <w:r w:rsidRPr="00C83717">
        <w:rPr>
          <w:rFonts w:cs="Times New Roman"/>
          <w:i/>
          <w:iCs/>
        </w:rPr>
        <w:t>, </w:t>
      </w:r>
      <w:proofErr w:type="gramEnd"/>
    </w:p>
    <w:p w:rsidR="00C83717" w:rsidRDefault="00C83717" w:rsidP="00C83717">
      <w:pPr>
        <w:widowControl w:val="0"/>
        <w:autoSpaceDE w:val="0"/>
        <w:autoSpaceDN w:val="0"/>
        <w:adjustRightInd w:val="0"/>
        <w:ind w:left="1440"/>
        <w:jc w:val="both"/>
        <w:rPr>
          <w:rFonts w:cs="Times New Roman"/>
          <w:i/>
          <w:iCs/>
        </w:rPr>
      </w:pPr>
      <w:r w:rsidRPr="00C83717">
        <w:rPr>
          <w:rFonts w:cs="Times New Roman"/>
          <w:i/>
          <w:iCs/>
        </w:rPr>
        <w:t>Tell of the days that are past</w:t>
      </w:r>
      <w:proofErr w:type="gramStart"/>
      <w:r w:rsidRPr="00C83717">
        <w:rPr>
          <w:rFonts w:cs="Times New Roman"/>
          <w:i/>
          <w:iCs/>
        </w:rPr>
        <w:t>. </w:t>
      </w:r>
      <w:proofErr w:type="gramEnd"/>
    </w:p>
    <w:p w:rsidR="00C83717" w:rsidRDefault="00C83717" w:rsidP="00C83717">
      <w:pPr>
        <w:widowControl w:val="0"/>
        <w:autoSpaceDE w:val="0"/>
        <w:autoSpaceDN w:val="0"/>
        <w:adjustRightInd w:val="0"/>
        <w:ind w:left="1440"/>
        <w:jc w:val="both"/>
        <w:rPr>
          <w:rFonts w:cs="Times New Roman"/>
          <w:i/>
          <w:iCs/>
        </w:rPr>
      </w:pPr>
      <w:r w:rsidRPr="00C83717">
        <w:rPr>
          <w:rFonts w:cs="Times New Roman"/>
          <w:i/>
          <w:iCs/>
        </w:rPr>
        <w:t>How for our sins He was tempted</w:t>
      </w:r>
      <w:proofErr w:type="gramStart"/>
      <w:r w:rsidRPr="00C83717">
        <w:rPr>
          <w:rFonts w:cs="Times New Roman"/>
          <w:i/>
          <w:iCs/>
        </w:rPr>
        <w:t>, </w:t>
      </w:r>
      <w:proofErr w:type="gramEnd"/>
    </w:p>
    <w:p w:rsidR="00C83717" w:rsidRDefault="00C83717" w:rsidP="00C83717">
      <w:pPr>
        <w:widowControl w:val="0"/>
        <w:autoSpaceDE w:val="0"/>
        <w:autoSpaceDN w:val="0"/>
        <w:adjustRightInd w:val="0"/>
        <w:ind w:left="1440"/>
        <w:jc w:val="both"/>
        <w:rPr>
          <w:rFonts w:cs="Times New Roman"/>
          <w:i/>
          <w:iCs/>
        </w:rPr>
      </w:pPr>
      <w:r w:rsidRPr="00C83717">
        <w:rPr>
          <w:rFonts w:cs="Times New Roman"/>
          <w:i/>
          <w:iCs/>
        </w:rPr>
        <w:t>Yet was triumphant at last</w:t>
      </w:r>
      <w:proofErr w:type="gramStart"/>
      <w:r w:rsidRPr="00C83717">
        <w:rPr>
          <w:rFonts w:cs="Times New Roman"/>
          <w:i/>
          <w:iCs/>
        </w:rPr>
        <w:t>. </w:t>
      </w:r>
      <w:proofErr w:type="gramEnd"/>
    </w:p>
    <w:p w:rsidR="00C83717" w:rsidRDefault="00C83717" w:rsidP="00C83717">
      <w:pPr>
        <w:widowControl w:val="0"/>
        <w:autoSpaceDE w:val="0"/>
        <w:autoSpaceDN w:val="0"/>
        <w:adjustRightInd w:val="0"/>
        <w:ind w:left="1440"/>
        <w:jc w:val="both"/>
        <w:rPr>
          <w:rFonts w:cs="Times New Roman"/>
          <w:i/>
          <w:iCs/>
        </w:rPr>
      </w:pPr>
      <w:r w:rsidRPr="00C83717">
        <w:rPr>
          <w:rFonts w:cs="Times New Roman"/>
          <w:i/>
          <w:iCs/>
        </w:rPr>
        <w:t>Tell of the years of His labor</w:t>
      </w:r>
      <w:proofErr w:type="gramStart"/>
      <w:r w:rsidRPr="00C83717">
        <w:rPr>
          <w:rFonts w:cs="Times New Roman"/>
          <w:i/>
          <w:iCs/>
        </w:rPr>
        <w:t>, </w:t>
      </w:r>
      <w:proofErr w:type="gramEnd"/>
    </w:p>
    <w:p w:rsidR="00C83717" w:rsidRDefault="00C83717" w:rsidP="00C83717">
      <w:pPr>
        <w:widowControl w:val="0"/>
        <w:autoSpaceDE w:val="0"/>
        <w:autoSpaceDN w:val="0"/>
        <w:adjustRightInd w:val="0"/>
        <w:ind w:left="1440"/>
        <w:jc w:val="both"/>
        <w:rPr>
          <w:rFonts w:cs="Times New Roman"/>
          <w:i/>
          <w:iCs/>
        </w:rPr>
      </w:pPr>
      <w:r w:rsidRPr="00C83717">
        <w:rPr>
          <w:rFonts w:cs="Times New Roman"/>
          <w:i/>
          <w:iCs/>
        </w:rPr>
        <w:t>Tell of the sorrow He bore</w:t>
      </w:r>
      <w:proofErr w:type="gramStart"/>
      <w:r w:rsidRPr="00C83717">
        <w:rPr>
          <w:rFonts w:cs="Times New Roman"/>
          <w:i/>
          <w:iCs/>
        </w:rPr>
        <w:t>. </w:t>
      </w:r>
      <w:proofErr w:type="gramEnd"/>
    </w:p>
    <w:p w:rsidR="00C83717" w:rsidRDefault="00C83717" w:rsidP="00C83717">
      <w:pPr>
        <w:widowControl w:val="0"/>
        <w:autoSpaceDE w:val="0"/>
        <w:autoSpaceDN w:val="0"/>
        <w:adjustRightInd w:val="0"/>
        <w:ind w:left="1440"/>
        <w:jc w:val="both"/>
        <w:rPr>
          <w:rFonts w:cs="Times New Roman"/>
          <w:i/>
          <w:iCs/>
        </w:rPr>
      </w:pPr>
      <w:r w:rsidRPr="00C83717">
        <w:rPr>
          <w:rFonts w:cs="Times New Roman"/>
          <w:i/>
          <w:iCs/>
        </w:rPr>
        <w:t>He was despised and afflicted</w:t>
      </w:r>
      <w:proofErr w:type="gramStart"/>
      <w:r w:rsidRPr="00C83717">
        <w:rPr>
          <w:rFonts w:cs="Times New Roman"/>
          <w:i/>
          <w:iCs/>
        </w:rPr>
        <w:t>, </w:t>
      </w:r>
      <w:proofErr w:type="gramEnd"/>
    </w:p>
    <w:p w:rsidR="00C83717" w:rsidRPr="00C83717" w:rsidRDefault="00C83717" w:rsidP="00C83717">
      <w:pPr>
        <w:widowControl w:val="0"/>
        <w:autoSpaceDE w:val="0"/>
        <w:autoSpaceDN w:val="0"/>
        <w:adjustRightInd w:val="0"/>
        <w:ind w:left="1440"/>
        <w:jc w:val="both"/>
        <w:rPr>
          <w:rFonts w:cs="Georgia"/>
          <w:szCs w:val="28"/>
        </w:rPr>
      </w:pPr>
      <w:proofErr w:type="gramStart"/>
      <w:r w:rsidRPr="00C83717">
        <w:rPr>
          <w:rFonts w:cs="Times New Roman"/>
          <w:i/>
          <w:iCs/>
        </w:rPr>
        <w:t>Homeless, rejected and poor.</w:t>
      </w:r>
      <w:proofErr w:type="gramEnd"/>
    </w:p>
    <w:p w:rsidR="00C83717" w:rsidRDefault="00C83717" w:rsidP="00C83717">
      <w:pPr>
        <w:widowControl w:val="0"/>
        <w:autoSpaceDE w:val="0"/>
        <w:autoSpaceDN w:val="0"/>
        <w:adjustRightInd w:val="0"/>
        <w:ind w:left="1440"/>
        <w:jc w:val="both"/>
        <w:rPr>
          <w:rFonts w:cs="Times New Roman"/>
        </w:rPr>
      </w:pPr>
      <w:r w:rsidRPr="00C83717">
        <w:rPr>
          <w:rFonts w:cs="Times New Roman"/>
        </w:rPr>
        <w:t>Refrain</w:t>
      </w:r>
    </w:p>
    <w:p w:rsidR="00C83717" w:rsidRPr="00C83717" w:rsidRDefault="00C83717" w:rsidP="00C83717">
      <w:pPr>
        <w:widowControl w:val="0"/>
        <w:autoSpaceDE w:val="0"/>
        <w:autoSpaceDN w:val="0"/>
        <w:adjustRightInd w:val="0"/>
        <w:ind w:left="1440"/>
        <w:jc w:val="both"/>
        <w:rPr>
          <w:rFonts w:cs="Times New Roman"/>
        </w:rPr>
      </w:pPr>
    </w:p>
    <w:p w:rsidR="00C83717" w:rsidRPr="00C83717" w:rsidRDefault="00C83717" w:rsidP="00C83717">
      <w:pPr>
        <w:widowControl w:val="0"/>
        <w:autoSpaceDE w:val="0"/>
        <w:autoSpaceDN w:val="0"/>
        <w:adjustRightInd w:val="0"/>
        <w:ind w:left="1440"/>
        <w:jc w:val="both"/>
        <w:rPr>
          <w:rFonts w:cs="Times New Roman"/>
        </w:rPr>
      </w:pPr>
      <w:r w:rsidRPr="00C83717">
        <w:rPr>
          <w:rFonts w:cs="Times New Roman"/>
          <w:i/>
          <w:iCs/>
        </w:rPr>
        <w:t>(</w:t>
      </w:r>
      <w:r w:rsidRPr="00C83717">
        <w:rPr>
          <w:rFonts w:cs="Times New Roman"/>
        </w:rPr>
        <w:t>Tell of the cross where they nailed Him,</w:t>
      </w:r>
    </w:p>
    <w:p w:rsidR="00C83717" w:rsidRPr="00C83717" w:rsidRDefault="00C83717" w:rsidP="00C83717">
      <w:pPr>
        <w:widowControl w:val="0"/>
        <w:autoSpaceDE w:val="0"/>
        <w:autoSpaceDN w:val="0"/>
        <w:adjustRightInd w:val="0"/>
        <w:ind w:left="1440"/>
        <w:jc w:val="both"/>
        <w:rPr>
          <w:rFonts w:cs="Times New Roman"/>
        </w:rPr>
      </w:pPr>
      <w:r w:rsidRPr="00C83717">
        <w:rPr>
          <w:rFonts w:cs="Times New Roman"/>
        </w:rPr>
        <w:t>Writhing in anguish and pain.</w:t>
      </w:r>
    </w:p>
    <w:p w:rsidR="00C83717" w:rsidRPr="00C83717" w:rsidRDefault="00C83717" w:rsidP="00C83717">
      <w:pPr>
        <w:widowControl w:val="0"/>
        <w:autoSpaceDE w:val="0"/>
        <w:autoSpaceDN w:val="0"/>
        <w:adjustRightInd w:val="0"/>
        <w:ind w:left="1440"/>
        <w:jc w:val="both"/>
        <w:rPr>
          <w:rFonts w:cs="Times New Roman"/>
        </w:rPr>
      </w:pPr>
      <w:r w:rsidRPr="00C83717">
        <w:rPr>
          <w:rFonts w:cs="Times New Roman"/>
        </w:rPr>
        <w:t>Tell of the grave where they laid Him,</w:t>
      </w:r>
    </w:p>
    <w:p w:rsidR="00C83717" w:rsidRDefault="00C83717" w:rsidP="00C83717">
      <w:pPr>
        <w:widowControl w:val="0"/>
        <w:autoSpaceDE w:val="0"/>
        <w:autoSpaceDN w:val="0"/>
        <w:adjustRightInd w:val="0"/>
        <w:ind w:left="1440"/>
        <w:jc w:val="both"/>
        <w:rPr>
          <w:rFonts w:cs="Times New Roman"/>
          <w:i/>
          <w:iCs/>
        </w:rPr>
      </w:pPr>
      <w:r w:rsidRPr="00C83717">
        <w:rPr>
          <w:rFonts w:cs="Times New Roman"/>
        </w:rPr>
        <w:t xml:space="preserve">Tell how He </w:t>
      </w:r>
      <w:proofErr w:type="spellStart"/>
      <w:r w:rsidRPr="00C83717">
        <w:rPr>
          <w:rFonts w:cs="Times New Roman"/>
        </w:rPr>
        <w:t>liveth</w:t>
      </w:r>
      <w:proofErr w:type="spellEnd"/>
      <w:r w:rsidRPr="00C83717">
        <w:rPr>
          <w:rFonts w:cs="Times New Roman"/>
        </w:rPr>
        <w:t xml:space="preserve"> again</w:t>
      </w:r>
      <w:r w:rsidRPr="00C83717">
        <w:rPr>
          <w:rFonts w:cs="Times New Roman"/>
          <w:i/>
          <w:iCs/>
        </w:rPr>
        <w:t>)</w:t>
      </w:r>
      <w:proofErr w:type="gramStart"/>
      <w:r w:rsidRPr="00C83717">
        <w:rPr>
          <w:rFonts w:cs="Times New Roman"/>
          <w:i/>
          <w:iCs/>
        </w:rPr>
        <w:t>. </w:t>
      </w:r>
      <w:proofErr w:type="gramEnd"/>
    </w:p>
    <w:p w:rsidR="00C83717" w:rsidRDefault="00C83717" w:rsidP="00C83717">
      <w:pPr>
        <w:widowControl w:val="0"/>
        <w:autoSpaceDE w:val="0"/>
        <w:autoSpaceDN w:val="0"/>
        <w:adjustRightInd w:val="0"/>
        <w:ind w:left="1440"/>
        <w:jc w:val="both"/>
        <w:rPr>
          <w:rFonts w:cs="Times New Roman"/>
          <w:i/>
          <w:iCs/>
        </w:rPr>
      </w:pPr>
      <w:r w:rsidRPr="00C83717">
        <w:rPr>
          <w:rFonts w:cs="Times New Roman"/>
          <w:i/>
          <w:iCs/>
        </w:rPr>
        <w:t>Love in that story so tender</w:t>
      </w:r>
      <w:proofErr w:type="gramStart"/>
      <w:r w:rsidRPr="00C83717">
        <w:rPr>
          <w:rFonts w:cs="Times New Roman"/>
          <w:i/>
          <w:iCs/>
        </w:rPr>
        <w:t>, </w:t>
      </w:r>
      <w:proofErr w:type="gramEnd"/>
    </w:p>
    <w:p w:rsidR="00C83717" w:rsidRDefault="00C83717" w:rsidP="00C83717">
      <w:pPr>
        <w:widowControl w:val="0"/>
        <w:autoSpaceDE w:val="0"/>
        <w:autoSpaceDN w:val="0"/>
        <w:adjustRightInd w:val="0"/>
        <w:ind w:left="1440"/>
        <w:jc w:val="both"/>
        <w:rPr>
          <w:rFonts w:cs="Times New Roman"/>
          <w:i/>
          <w:iCs/>
        </w:rPr>
      </w:pPr>
      <w:r w:rsidRPr="00C83717">
        <w:rPr>
          <w:rFonts w:cs="Times New Roman"/>
          <w:i/>
          <w:iCs/>
        </w:rPr>
        <w:t>Clearer than ever I see</w:t>
      </w:r>
      <w:proofErr w:type="gramStart"/>
      <w:r w:rsidRPr="00C83717">
        <w:rPr>
          <w:rFonts w:cs="Times New Roman"/>
          <w:i/>
          <w:iCs/>
        </w:rPr>
        <w:t>. </w:t>
      </w:r>
      <w:proofErr w:type="gramEnd"/>
    </w:p>
    <w:p w:rsidR="00C83717" w:rsidRDefault="00C83717" w:rsidP="00C83717">
      <w:pPr>
        <w:widowControl w:val="0"/>
        <w:autoSpaceDE w:val="0"/>
        <w:autoSpaceDN w:val="0"/>
        <w:adjustRightInd w:val="0"/>
        <w:ind w:left="1440"/>
        <w:jc w:val="both"/>
        <w:rPr>
          <w:rFonts w:cs="Times New Roman"/>
          <w:i/>
          <w:iCs/>
        </w:rPr>
      </w:pPr>
      <w:r w:rsidRPr="00C83717">
        <w:rPr>
          <w:rFonts w:cs="Times New Roman"/>
          <w:i/>
          <w:iCs/>
        </w:rPr>
        <w:t>Stay, let me weep while you whisper</w:t>
      </w:r>
      <w:proofErr w:type="gramStart"/>
      <w:r w:rsidRPr="00C83717">
        <w:rPr>
          <w:rFonts w:cs="Times New Roman"/>
          <w:i/>
          <w:iCs/>
        </w:rPr>
        <w:t>, </w:t>
      </w:r>
      <w:proofErr w:type="gramEnd"/>
    </w:p>
    <w:p w:rsidR="00C83717" w:rsidRPr="00C83717" w:rsidRDefault="00C83717" w:rsidP="00C83717">
      <w:pPr>
        <w:widowControl w:val="0"/>
        <w:autoSpaceDE w:val="0"/>
        <w:autoSpaceDN w:val="0"/>
        <w:adjustRightInd w:val="0"/>
        <w:ind w:left="1440"/>
        <w:jc w:val="both"/>
        <w:rPr>
          <w:rFonts w:cs="Georgia"/>
          <w:szCs w:val="28"/>
        </w:rPr>
      </w:pPr>
      <w:r w:rsidRPr="00C83717">
        <w:rPr>
          <w:rFonts w:cs="Times New Roman"/>
          <w:i/>
          <w:iCs/>
        </w:rPr>
        <w:t>Love paid the ransom for me.</w:t>
      </w:r>
    </w:p>
    <w:p w:rsidR="00C83717" w:rsidRPr="00C83717" w:rsidRDefault="00C83717" w:rsidP="00C83717">
      <w:pPr>
        <w:widowControl w:val="0"/>
        <w:autoSpaceDE w:val="0"/>
        <w:autoSpaceDN w:val="0"/>
        <w:adjustRightInd w:val="0"/>
        <w:ind w:left="1440"/>
        <w:jc w:val="both"/>
        <w:rPr>
          <w:rFonts w:cs="Georgia"/>
          <w:szCs w:val="28"/>
        </w:rPr>
      </w:pPr>
      <w:r w:rsidRPr="00C83717">
        <w:rPr>
          <w:rFonts w:cs="Times New Roman"/>
          <w:iCs/>
        </w:rPr>
        <w:t>Refrain</w:t>
      </w:r>
    </w:p>
    <w:p w:rsidR="00C83717" w:rsidRPr="00C83717" w:rsidRDefault="00C83717" w:rsidP="00C83717">
      <w:pPr>
        <w:widowControl w:val="0"/>
        <w:autoSpaceDE w:val="0"/>
        <w:autoSpaceDN w:val="0"/>
        <w:adjustRightInd w:val="0"/>
        <w:jc w:val="both"/>
        <w:rPr>
          <w:rFonts w:cs="Georgia"/>
          <w:szCs w:val="28"/>
        </w:rPr>
      </w:pPr>
      <w:r w:rsidRPr="00C83717">
        <w:rPr>
          <w:rFonts w:cs="Times New Roman"/>
          <w:szCs w:val="16"/>
        </w:rPr>
        <w:t> </w:t>
      </w:r>
    </w:p>
    <w:p w:rsidR="00C83717" w:rsidRDefault="00C83717" w:rsidP="00C83717">
      <w:pPr>
        <w:widowControl w:val="0"/>
        <w:autoSpaceDE w:val="0"/>
        <w:autoSpaceDN w:val="0"/>
        <w:adjustRightInd w:val="0"/>
        <w:jc w:val="both"/>
        <w:rPr>
          <w:rFonts w:cs="Times New Roman"/>
        </w:rPr>
      </w:pPr>
      <w:r w:rsidRPr="00C83717">
        <w:rPr>
          <w:rFonts w:cs="Times New Roman"/>
        </w:rPr>
        <w:t>“</w:t>
      </w:r>
      <w:r w:rsidRPr="00C83717">
        <w:rPr>
          <w:rFonts w:cs="Times New Roman"/>
          <w:b/>
          <w:bCs/>
          <w:i/>
          <w:iCs/>
        </w:rPr>
        <w:t>Tell me the story of Jesus, Write on my heart every word. Tell me the story most precious, Sweetest that ever was heard</w:t>
      </w:r>
      <w:r w:rsidRPr="00C83717">
        <w:rPr>
          <w:rFonts w:cs="Times New Roman"/>
          <w:i/>
          <w:iCs/>
        </w:rPr>
        <w:t xml:space="preserve">.” </w:t>
      </w:r>
      <w:r w:rsidRPr="00C83717">
        <w:rPr>
          <w:rFonts w:cs="Times New Roman"/>
        </w:rPr>
        <w:t xml:space="preserve"> Exceptional to the rule, this hymn opens with the </w:t>
      </w:r>
      <w:proofErr w:type="gramStart"/>
      <w:r w:rsidRPr="00C83717">
        <w:rPr>
          <w:rFonts w:cs="Times New Roman"/>
        </w:rPr>
        <w:t>refrain which</w:t>
      </w:r>
      <w:proofErr w:type="gramEnd"/>
      <w:r w:rsidRPr="00C83717">
        <w:rPr>
          <w:rFonts w:cs="Times New Roman"/>
        </w:rPr>
        <w:t xml:space="preserve"> is repeated in its first two verses and in altered form in the last. How many hearts, especially young ones, hunger and yearn to hear of the Lord their Savior - a form of malnutrition that does not present until the patient is dying or dead.  It is the same yearning expressed by those of Bethsaida who came to Philip: </w:t>
      </w:r>
      <w:r>
        <w:rPr>
          <w:rFonts w:cs="Times New Roman"/>
        </w:rPr>
        <w:t xml:space="preserve"> </w:t>
      </w:r>
      <w:r w:rsidRPr="00C83717">
        <w:rPr>
          <w:rFonts w:cs="Times New Roman"/>
          <w:i/>
          <w:iCs/>
        </w:rPr>
        <w:t>The same came therefore to Philip, which was of Bethsaida of Galilee, and desired him, saying, Sir, we would see Jesus</w:t>
      </w:r>
      <w:r w:rsidRPr="00C83717">
        <w:rPr>
          <w:rFonts w:cs="Times New Roman"/>
        </w:rPr>
        <w:t>.</w:t>
      </w:r>
      <w:r>
        <w:rPr>
          <w:rFonts w:cs="Times New Roman"/>
        </w:rPr>
        <w:t xml:space="preserve"> </w:t>
      </w:r>
      <w:r w:rsidRPr="00C83717">
        <w:rPr>
          <w:rFonts w:cs="Times New Roman"/>
          <w:sz w:val="20"/>
        </w:rPr>
        <w:t>(John 12:21)</w:t>
      </w:r>
      <w:r w:rsidRPr="00C83717">
        <w:rPr>
          <w:rFonts w:cs="Times New Roman"/>
        </w:rPr>
        <w:t xml:space="preserve"> Those who thirst to know God can only know Him by His Son, Jesus, who is God in the flesh. If we learn of Him, we shall see Him by and by. </w:t>
      </w:r>
      <w:r>
        <w:rPr>
          <w:rFonts w:cs="Times New Roman"/>
        </w:rPr>
        <w:t> </w:t>
      </w:r>
      <w:r w:rsidRPr="00C83717">
        <w:rPr>
          <w:rFonts w:cs="Times New Roman"/>
          <w:i/>
          <w:iCs/>
          <w:color w:val="FF0000"/>
        </w:rPr>
        <w:t xml:space="preserve">Come unto me, all ye that </w:t>
      </w:r>
      <w:proofErr w:type="spellStart"/>
      <w:r w:rsidRPr="00C83717">
        <w:rPr>
          <w:rFonts w:cs="Times New Roman"/>
          <w:i/>
          <w:iCs/>
          <w:color w:val="FF0000"/>
        </w:rPr>
        <w:t>labour</w:t>
      </w:r>
      <w:proofErr w:type="spellEnd"/>
      <w:r w:rsidRPr="00C83717">
        <w:rPr>
          <w:rFonts w:cs="Times New Roman"/>
          <w:i/>
          <w:iCs/>
          <w:color w:val="FF0000"/>
        </w:rPr>
        <w:t xml:space="preserve"> and are heavy laden, and I will give you rest.  Take my yoke upon you, </w:t>
      </w:r>
      <w:r w:rsidRPr="00C83717">
        <w:rPr>
          <w:rFonts w:cs="Times New Roman"/>
          <w:b/>
          <w:bCs/>
          <w:i/>
          <w:iCs/>
          <w:color w:val="FF0000"/>
          <w:u w:val="single"/>
        </w:rPr>
        <w:t>and learn of me</w:t>
      </w:r>
      <w:r w:rsidRPr="00C83717">
        <w:rPr>
          <w:rFonts w:cs="Times New Roman"/>
          <w:i/>
          <w:iCs/>
          <w:color w:val="FF0000"/>
        </w:rPr>
        <w:t xml:space="preserve">; for I am meek and lowly in heart: and ye shall find rest unto your souls. </w:t>
      </w:r>
      <w:proofErr w:type="gramStart"/>
      <w:r w:rsidRPr="00C83717">
        <w:rPr>
          <w:rFonts w:cs="Times New Roman"/>
          <w:i/>
          <w:iCs/>
          <w:color w:val="FF0000"/>
        </w:rPr>
        <w:t>For my yoke is easy, and my burden is light</w:t>
      </w:r>
      <w:r w:rsidRPr="00C83717">
        <w:rPr>
          <w:rFonts w:cs="Times New Roman"/>
          <w:color w:val="FF0000"/>
        </w:rPr>
        <w:t>.</w:t>
      </w:r>
      <w:proofErr w:type="gramEnd"/>
      <w:r>
        <w:rPr>
          <w:rFonts w:cs="Times New Roman"/>
        </w:rPr>
        <w:t xml:space="preserve"> </w:t>
      </w:r>
      <w:r w:rsidRPr="00C83717">
        <w:rPr>
          <w:rFonts w:cs="Times New Roman"/>
          <w:sz w:val="20"/>
        </w:rPr>
        <w:t xml:space="preserve">(Matt 11:28-30) </w:t>
      </w:r>
      <w:r>
        <w:rPr>
          <w:rFonts w:cs="Times New Roman"/>
          <w:sz w:val="20"/>
        </w:rPr>
        <w:t xml:space="preserve"> </w:t>
      </w:r>
      <w:r w:rsidRPr="00C83717">
        <w:rPr>
          <w:rFonts w:cs="Times New Roman"/>
        </w:rPr>
        <w:t xml:space="preserve">As a small child, my mind could not fully comprehend such a magnificent Savior as our </w:t>
      </w:r>
      <w:proofErr w:type="gramStart"/>
      <w:r w:rsidRPr="00C83717">
        <w:rPr>
          <w:rFonts w:cs="Times New Roman"/>
        </w:rPr>
        <w:t>Lord,</w:t>
      </w:r>
      <w:proofErr w:type="gramEnd"/>
      <w:r w:rsidRPr="00C83717">
        <w:rPr>
          <w:rFonts w:cs="Times New Roman"/>
        </w:rPr>
        <w:t xml:space="preserve"> however, I learned much of Him for future years from those good old hymns which my mother sang daily about the house while I was still very young. I am still learning of His majesty and grace through those same hymns </w:t>
      </w:r>
      <w:proofErr w:type="gramStart"/>
      <w:r w:rsidRPr="00C83717">
        <w:rPr>
          <w:rFonts w:cs="Times New Roman"/>
        </w:rPr>
        <w:t>which  are</w:t>
      </w:r>
      <w:proofErr w:type="gramEnd"/>
      <w:r w:rsidRPr="00C83717">
        <w:rPr>
          <w:rFonts w:cs="Times New Roman"/>
        </w:rPr>
        <w:t xml:space="preserve"> on record in my heart.</w:t>
      </w:r>
    </w:p>
    <w:p w:rsidR="00C83717" w:rsidRPr="00C83717" w:rsidRDefault="00C83717" w:rsidP="00C83717">
      <w:pPr>
        <w:widowControl w:val="0"/>
        <w:autoSpaceDE w:val="0"/>
        <w:autoSpaceDN w:val="0"/>
        <w:adjustRightInd w:val="0"/>
        <w:jc w:val="both"/>
        <w:rPr>
          <w:rFonts w:cs="Georgia"/>
          <w:szCs w:val="28"/>
        </w:rPr>
      </w:pPr>
    </w:p>
    <w:p w:rsidR="00C83717" w:rsidRDefault="00C83717" w:rsidP="00C83717">
      <w:pPr>
        <w:widowControl w:val="0"/>
        <w:autoSpaceDE w:val="0"/>
        <w:autoSpaceDN w:val="0"/>
        <w:adjustRightInd w:val="0"/>
        <w:jc w:val="both"/>
        <w:rPr>
          <w:rFonts w:cs="Times New Roman"/>
        </w:rPr>
      </w:pPr>
      <w:r w:rsidRPr="00C83717">
        <w:rPr>
          <w:rFonts w:cs="Times New Roman"/>
        </w:rPr>
        <w:t>“</w:t>
      </w:r>
      <w:r w:rsidRPr="00C83717">
        <w:rPr>
          <w:rFonts w:cs="Times New Roman"/>
          <w:b/>
          <w:bCs/>
          <w:i/>
          <w:iCs/>
        </w:rPr>
        <w:t>Tell how the angels in chorus, Sang as they welcomed His birth. “Glory to God in the highest!</w:t>
      </w:r>
      <w:r>
        <w:rPr>
          <w:rFonts w:cs="Times New Roman"/>
          <w:b/>
          <w:bCs/>
          <w:i/>
          <w:iCs/>
        </w:rPr>
        <w:t xml:space="preserve"> </w:t>
      </w:r>
      <w:r w:rsidRPr="00C83717">
        <w:rPr>
          <w:rFonts w:cs="Times New Roman"/>
          <w:b/>
          <w:bCs/>
          <w:i/>
          <w:iCs/>
        </w:rPr>
        <w:t>Peace and good tidings to earth</w:t>
      </w:r>
      <w:r w:rsidRPr="00C83717">
        <w:rPr>
          <w:rFonts w:cs="Times New Roman"/>
          <w:i/>
          <w:iCs/>
        </w:rPr>
        <w:t>.”</w:t>
      </w:r>
      <w:r w:rsidRPr="00C83717">
        <w:rPr>
          <w:rFonts w:cs="Times New Roman"/>
        </w:rPr>
        <w:t xml:space="preserve"> Throughout the lectionary of the Church Year, we are taught the unfolding beauty of the story of Jesus as a rose whose pedals are opened by God and impossible of being done by man. Only the Word of God can reveal Christ to us along with the tutelage of the Holy Ghost for us to understand that Word. The Christmas story appears in the first verse of our hymn – “</w:t>
      </w:r>
      <w:r w:rsidRPr="00C83717">
        <w:rPr>
          <w:rFonts w:cs="Times New Roman"/>
          <w:i/>
          <w:iCs/>
        </w:rPr>
        <w:t>Tell how the angels in chorus, Sang</w:t>
      </w:r>
      <w:r w:rsidRPr="00C83717">
        <w:rPr>
          <w:rFonts w:cs="Times New Roman"/>
        </w:rPr>
        <w:t xml:space="preserve">…” How those powerful Words of Scripture are burned into our hearts with the branding iron of love! </w:t>
      </w:r>
      <w:r w:rsidRPr="00C83717">
        <w:rPr>
          <w:rFonts w:cs="Times New Roman"/>
          <w:i/>
          <w:iCs/>
        </w:rPr>
        <w:t>And suddenly there was with the angel a multitude of the heavenly host praising God, and saying, Glory to God in the highest, and on earth peace, good will toward men</w:t>
      </w:r>
      <w:r w:rsidRPr="00C83717">
        <w:rPr>
          <w:rFonts w:cs="Times New Roman"/>
        </w:rPr>
        <w:t>.</w:t>
      </w:r>
      <w:r>
        <w:rPr>
          <w:rFonts w:cs="Times New Roman"/>
        </w:rPr>
        <w:t xml:space="preserve"> </w:t>
      </w:r>
      <w:r w:rsidRPr="00C83717">
        <w:rPr>
          <w:rFonts w:cs="Times New Roman"/>
          <w:sz w:val="20"/>
        </w:rPr>
        <w:t>(Luke 2:13-14)</w:t>
      </w:r>
      <w:r w:rsidRPr="00C83717">
        <w:rPr>
          <w:rFonts w:cs="Times New Roman"/>
        </w:rPr>
        <w:t xml:space="preserve"> Frankly, there can be no good will toward men, or peace on earth, without the love of Christ.</w:t>
      </w:r>
    </w:p>
    <w:p w:rsidR="00C83717" w:rsidRPr="00C83717" w:rsidRDefault="00C83717" w:rsidP="00C83717">
      <w:pPr>
        <w:widowControl w:val="0"/>
        <w:autoSpaceDE w:val="0"/>
        <w:autoSpaceDN w:val="0"/>
        <w:adjustRightInd w:val="0"/>
        <w:jc w:val="both"/>
        <w:rPr>
          <w:rFonts w:cs="Times New Roman"/>
          <w:b/>
          <w:bCs/>
          <w:i/>
          <w:iCs/>
        </w:rPr>
      </w:pPr>
    </w:p>
    <w:p w:rsidR="00C83717" w:rsidRDefault="00C83717" w:rsidP="00C83717">
      <w:pPr>
        <w:widowControl w:val="0"/>
        <w:autoSpaceDE w:val="0"/>
        <w:autoSpaceDN w:val="0"/>
        <w:adjustRightInd w:val="0"/>
        <w:jc w:val="both"/>
        <w:rPr>
          <w:rFonts w:cs="Times New Roman"/>
        </w:rPr>
      </w:pPr>
      <w:r w:rsidRPr="00C83717">
        <w:rPr>
          <w:rFonts w:cs="Times New Roman"/>
        </w:rPr>
        <w:t>“</w:t>
      </w:r>
      <w:r w:rsidRPr="00C83717">
        <w:rPr>
          <w:rFonts w:cs="Times New Roman"/>
          <w:b/>
          <w:bCs/>
          <w:i/>
          <w:iCs/>
        </w:rPr>
        <w:t xml:space="preserve">Fasting alone in the desert, Tell of the days that are past. How for our sins He was tempted, </w:t>
      </w:r>
      <w:proofErr w:type="gramStart"/>
      <w:r w:rsidRPr="00C83717">
        <w:rPr>
          <w:rFonts w:cs="Times New Roman"/>
          <w:b/>
          <w:bCs/>
          <w:i/>
          <w:iCs/>
        </w:rPr>
        <w:t>Yet</w:t>
      </w:r>
      <w:proofErr w:type="gramEnd"/>
      <w:r w:rsidRPr="00C83717">
        <w:rPr>
          <w:rFonts w:cs="Times New Roman"/>
          <w:b/>
          <w:bCs/>
          <w:i/>
          <w:iCs/>
        </w:rPr>
        <w:t xml:space="preserve"> was triumphant at last. Tell of the years of His labor, Tell of the sorrow He bore. He was despised and afflicted,</w:t>
      </w:r>
      <w:r>
        <w:rPr>
          <w:rFonts w:cs="Times New Roman"/>
          <w:b/>
          <w:bCs/>
          <w:i/>
          <w:iCs/>
        </w:rPr>
        <w:t xml:space="preserve"> </w:t>
      </w:r>
      <w:r w:rsidRPr="00C83717">
        <w:rPr>
          <w:rFonts w:cs="Times New Roman"/>
          <w:b/>
          <w:bCs/>
          <w:i/>
          <w:iCs/>
        </w:rPr>
        <w:t>Homeless, rejected and poor</w:t>
      </w:r>
      <w:r w:rsidRPr="00C83717">
        <w:rPr>
          <w:rFonts w:cs="Times New Roman"/>
          <w:i/>
          <w:iCs/>
        </w:rPr>
        <w:t>.</w:t>
      </w:r>
      <w:r w:rsidRPr="00C83717">
        <w:rPr>
          <w:rFonts w:cs="Times New Roman"/>
        </w:rPr>
        <w:t xml:space="preserve">” Truly the days of his fasting in the wilderness and of his affliction are past. He has paid the penalty for our sins once and for all. He was tempted as we are sorely tempted daily, yet, He was without sin – He never succumbed to the temptation – and that is what sin truly is. We are tempted to disobey God’s Moral Law – that is not sin. But when we follow through with the temptation and are disobedient to the will of God – that is sin. A young man or woman is not guilty of the abomination of homosexuality or lesbianism until they bow to the temptation, then it is sin. But Jesus was triumphant truly from the moment of His birth until the day of His burial. He sealed that triumph at Calvary, the Garden Tomb, and the Ascension. It is true that Jesus was a man of sorrows. He not only bore our sins, but our remorse for them as well. </w:t>
      </w:r>
      <w:r w:rsidRPr="00C83717">
        <w:rPr>
          <w:rFonts w:cs="Times New Roman"/>
          <w:i/>
          <w:iCs/>
        </w:rPr>
        <w:t>He is despised and rejected of men; a man of sorrows, and acquainted with grief: and we hid as it were our faces from him; he was despised, and we esteemed him not</w:t>
      </w:r>
      <w:r w:rsidRPr="00C83717">
        <w:rPr>
          <w:rFonts w:cs="Times New Roman"/>
        </w:rPr>
        <w:t>.</w:t>
      </w:r>
      <w:r>
        <w:rPr>
          <w:rFonts w:cs="Times New Roman"/>
        </w:rPr>
        <w:t xml:space="preserve"> </w:t>
      </w:r>
      <w:r w:rsidRPr="00C83717">
        <w:rPr>
          <w:rFonts w:cs="Times New Roman"/>
          <w:sz w:val="20"/>
        </w:rPr>
        <w:t>(Isaiah 53:3)</w:t>
      </w:r>
    </w:p>
    <w:p w:rsidR="00C83717" w:rsidRPr="00C83717" w:rsidRDefault="00C83717" w:rsidP="00C83717">
      <w:pPr>
        <w:widowControl w:val="0"/>
        <w:autoSpaceDE w:val="0"/>
        <w:autoSpaceDN w:val="0"/>
        <w:adjustRightInd w:val="0"/>
        <w:jc w:val="both"/>
        <w:rPr>
          <w:rFonts w:cs="Times New Roman"/>
          <w:b/>
          <w:bCs/>
          <w:i/>
          <w:iCs/>
        </w:rPr>
      </w:pPr>
    </w:p>
    <w:p w:rsidR="00C83717" w:rsidRDefault="00C83717" w:rsidP="00C83717">
      <w:pPr>
        <w:widowControl w:val="0"/>
        <w:autoSpaceDE w:val="0"/>
        <w:autoSpaceDN w:val="0"/>
        <w:adjustRightInd w:val="0"/>
        <w:jc w:val="both"/>
        <w:rPr>
          <w:rFonts w:cs="Times New Roman"/>
        </w:rPr>
      </w:pPr>
      <w:r w:rsidRPr="00C83717">
        <w:rPr>
          <w:rFonts w:cs="Times New Roman"/>
        </w:rPr>
        <w:t>“</w:t>
      </w:r>
      <w:r w:rsidRPr="00C83717">
        <w:rPr>
          <w:rFonts w:cs="Times New Roman"/>
          <w:b/>
          <w:bCs/>
          <w:i/>
          <w:iCs/>
        </w:rPr>
        <w:t xml:space="preserve">Tell of the cross where they nailed Him, Writhing in anguish and pain. Tell of the grave where they laid Him, Tell how He </w:t>
      </w:r>
      <w:proofErr w:type="spellStart"/>
      <w:r w:rsidRPr="00C83717">
        <w:rPr>
          <w:rFonts w:cs="Times New Roman"/>
          <w:b/>
          <w:bCs/>
          <w:i/>
          <w:iCs/>
        </w:rPr>
        <w:t>liveth</w:t>
      </w:r>
      <w:proofErr w:type="spellEnd"/>
      <w:r w:rsidRPr="00C83717">
        <w:rPr>
          <w:rFonts w:cs="Times New Roman"/>
          <w:b/>
          <w:bCs/>
          <w:i/>
          <w:iCs/>
        </w:rPr>
        <w:t xml:space="preserve"> again. Love in that story so tender, </w:t>
      </w:r>
      <w:proofErr w:type="gramStart"/>
      <w:r w:rsidRPr="00C83717">
        <w:rPr>
          <w:rFonts w:cs="Times New Roman"/>
          <w:b/>
          <w:bCs/>
          <w:i/>
          <w:iCs/>
        </w:rPr>
        <w:t>Clearer</w:t>
      </w:r>
      <w:proofErr w:type="gramEnd"/>
      <w:r w:rsidRPr="00C83717">
        <w:rPr>
          <w:rFonts w:cs="Times New Roman"/>
          <w:b/>
          <w:bCs/>
          <w:i/>
          <w:iCs/>
        </w:rPr>
        <w:t xml:space="preserve"> than ever I see. Stay, let me weep while you whisper, Love paid the ransom for me.</w:t>
      </w:r>
      <w:r w:rsidRPr="00C83717">
        <w:rPr>
          <w:rFonts w:cs="Times New Roman"/>
        </w:rPr>
        <w:t>” Do you remember that old rugged cross where they laid our Lord down and nailed long, 9-inch spikes into His hands and feet? You should remember, because you were there along with every other desperate sinner. The penalty for YOUR sins was paid on that cross. No less than the ridicule of the Scribes and Pharisees, your jeers of rejection (through your careless living) also echo from that lonely Mount of Calvary. If you are Christ’s, you were also buried with Him in that Garden Tomb. Do you remember?  Have you died to self and been made alive in Christ? Have you risen in Christ as He did on that Third Day? Should we not weep as did Mary Magdalene did outside that Garden Tomb for remorse, and should we not weep for joy as did that same Mary when she heard the Gardener of her Soul call her name, “Mary,” as none other could do?</w:t>
      </w:r>
    </w:p>
    <w:p w:rsidR="00C83717" w:rsidRPr="00C83717" w:rsidRDefault="00C83717" w:rsidP="00C83717">
      <w:pPr>
        <w:widowControl w:val="0"/>
        <w:autoSpaceDE w:val="0"/>
        <w:autoSpaceDN w:val="0"/>
        <w:adjustRightInd w:val="0"/>
        <w:jc w:val="both"/>
        <w:rPr>
          <w:rFonts w:cs="Georgia"/>
          <w:szCs w:val="28"/>
        </w:rPr>
      </w:pPr>
    </w:p>
    <w:p w:rsidR="006A6CD3" w:rsidRPr="00C83717" w:rsidRDefault="00C83717" w:rsidP="00C83717">
      <w:pPr>
        <w:widowControl w:val="0"/>
        <w:autoSpaceDE w:val="0"/>
        <w:autoSpaceDN w:val="0"/>
        <w:adjustRightInd w:val="0"/>
        <w:jc w:val="both"/>
        <w:rPr>
          <w:rFonts w:cs="Times New Roman"/>
        </w:rPr>
      </w:pPr>
      <w:r w:rsidRPr="00C83717">
        <w:rPr>
          <w:rFonts w:cs="Times New Roman"/>
        </w:rPr>
        <w:t>This is a lovely hymn that spans the whole of the Church Calendar from Christmas to Resurrection!</w:t>
      </w:r>
    </w:p>
    <w:sectPr w:rsidR="006A6CD3" w:rsidRPr="00C83717"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0CB0"/>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27EB"/>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3717"/>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5C28"/>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302F"/>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48C0"/>
    <w:rsid w:val="00FE5BA2"/>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1086</TotalTime>
  <Pages>3</Pages>
  <Words>1130</Words>
  <Characters>6441</Characters>
  <Application>Microsoft Macintosh Word</Application>
  <DocSecurity>0</DocSecurity>
  <Lines>53</Lines>
  <Paragraphs>12</Paragraphs>
  <ScaleCrop>false</ScaleCrop>
  <Company>Descanso Rodents</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160</cp:revision>
  <cp:lastPrinted>2014-07-22T17:15:00Z</cp:lastPrinted>
  <dcterms:created xsi:type="dcterms:W3CDTF">2013-07-10T21:17:00Z</dcterms:created>
  <dcterms:modified xsi:type="dcterms:W3CDTF">2015-11-24T22:49:00Z</dcterms:modified>
</cp:coreProperties>
</file>