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4705A5">
      <w:pPr>
        <w:widowControl w:val="0"/>
        <w:autoSpaceDE w:val="0"/>
        <w:autoSpaceDN w:val="0"/>
        <w:adjustRightInd w:val="0"/>
        <w:snapToGrid w:val="0"/>
        <w:jc w:val="both"/>
        <w:rPr>
          <w:rFonts w:cs="Georgia"/>
          <w:b/>
          <w:szCs w:val="28"/>
        </w:rPr>
      </w:pPr>
      <w:r w:rsidRPr="00BB3914">
        <w:rPr>
          <w:rFonts w:cs="Times New Roman"/>
          <w:szCs w:val="32"/>
        </w:rPr>
        <w:t xml:space="preserve">Hymns of the Church </w:t>
      </w:r>
      <w:r w:rsidR="00101BDC">
        <w:rPr>
          <w:rFonts w:cs="Times New Roman"/>
          <w:szCs w:val="32"/>
        </w:rPr>
        <w:t xml:space="preserve">– </w:t>
      </w:r>
      <w:r w:rsidR="00101BDC" w:rsidRPr="00101BDC">
        <w:rPr>
          <w:rFonts w:cs="Times New Roman"/>
          <w:i/>
          <w:szCs w:val="32"/>
        </w:rPr>
        <w:t>Old Year Hath Now Passed Away</w:t>
      </w:r>
      <w:r w:rsidR="00101BDC">
        <w:rPr>
          <w:rFonts w:cs="Times New Roman"/>
          <w:szCs w:val="32"/>
        </w:rPr>
        <w:t xml:space="preserve"> - 2 January 2018</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4705A5">
      <w:pPr>
        <w:widowControl w:val="0"/>
        <w:autoSpaceDE w:val="0"/>
        <w:autoSpaceDN w:val="0"/>
        <w:adjustRightInd w:val="0"/>
        <w:snapToGrid w:val="0"/>
        <w:jc w:val="both"/>
        <w:rPr>
          <w:rFonts w:cs="Georgia"/>
        </w:rPr>
      </w:pPr>
    </w:p>
    <w:p w:rsidR="006A6CD3" w:rsidRDefault="004705A5" w:rsidP="004705A5">
      <w:pPr>
        <w:widowControl w:val="0"/>
        <w:autoSpaceDE w:val="0"/>
        <w:autoSpaceDN w:val="0"/>
        <w:adjustRightInd w:val="0"/>
        <w:snapToGrid w:val="0"/>
        <w:jc w:val="center"/>
        <w:rPr>
          <w:rFonts w:cs="Times New Roman"/>
          <w:szCs w:val="32"/>
        </w:rPr>
      </w:pPr>
      <w:bookmarkStart w:id="0" w:name="_GoBack"/>
      <w:bookmarkEnd w:id="0"/>
      <w:r>
        <w:rPr>
          <w:rFonts w:cs="Times New Roman"/>
          <w:noProof/>
          <w:szCs w:val="32"/>
        </w:rPr>
        <w:drawing>
          <wp:inline distT="0" distB="0" distL="0" distR="0">
            <wp:extent cx="16764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 of Ti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2540000"/>
                    </a:xfrm>
                    <a:prstGeom prst="rect">
                      <a:avLst/>
                    </a:prstGeom>
                  </pic:spPr>
                </pic:pic>
              </a:graphicData>
            </a:graphic>
          </wp:inline>
        </w:drawing>
      </w:r>
    </w:p>
    <w:p w:rsidR="006A6CD3" w:rsidRPr="006A6CD3" w:rsidRDefault="006A6CD3" w:rsidP="004705A5">
      <w:pPr>
        <w:widowControl w:val="0"/>
        <w:autoSpaceDE w:val="0"/>
        <w:autoSpaceDN w:val="0"/>
        <w:adjustRightInd w:val="0"/>
        <w:snapToGrid w:val="0"/>
        <w:jc w:val="both"/>
        <w:rPr>
          <w:rFonts w:cs="Times New Roman"/>
          <w:szCs w:val="32"/>
        </w:rPr>
      </w:pPr>
    </w:p>
    <w:p w:rsidR="00101BDC" w:rsidRPr="00101BDC" w:rsidRDefault="00101BDC" w:rsidP="004705A5">
      <w:pPr>
        <w:keepNext/>
        <w:framePr w:dropCap="drop" w:lines="2" w:wrap="around" w:vAnchor="text" w:hAnchor="text"/>
        <w:adjustRightInd w:val="0"/>
        <w:snapToGrid w:val="0"/>
        <w:jc w:val="both"/>
        <w:textAlignment w:val="baseline"/>
        <w:rPr>
          <w:rFonts w:eastAsia="Times New Roman" w:cs="Times New Roman"/>
          <w:b/>
          <w:iCs/>
          <w:caps/>
          <w:color w:val="000000"/>
          <w:position w:val="-4"/>
          <w:sz w:val="63"/>
        </w:rPr>
      </w:pPr>
      <w:r w:rsidRPr="00101BDC">
        <w:rPr>
          <w:rFonts w:eastAsia="Times New Roman" w:cs="Times New Roman"/>
          <w:b/>
          <w:iCs/>
          <w:caps/>
          <w:color w:val="000000"/>
          <w:position w:val="-4"/>
          <w:sz w:val="63"/>
        </w:rPr>
        <w:t>B</w:t>
      </w:r>
    </w:p>
    <w:p w:rsidR="00101BDC" w:rsidRPr="00101BDC" w:rsidRDefault="00101BDC" w:rsidP="004705A5">
      <w:pPr>
        <w:adjustRightInd w:val="0"/>
        <w:snapToGrid w:val="0"/>
        <w:jc w:val="both"/>
        <w:rPr>
          <w:rFonts w:eastAsia="Times New Roman" w:cs="Times New Roman"/>
          <w:color w:val="000000"/>
        </w:rPr>
      </w:pPr>
      <w:r w:rsidRPr="00101BDC">
        <w:rPr>
          <w:rFonts w:eastAsia="Times New Roman" w:cs="Times New Roman"/>
          <w:b/>
          <w:iCs/>
          <w:caps/>
          <w:color w:val="000000"/>
        </w:rPr>
        <w:t>less</w:t>
      </w:r>
      <w:r w:rsidRPr="00101BDC">
        <w:rPr>
          <w:rFonts w:eastAsia="Times New Roman" w:cs="Times New Roman"/>
          <w:i/>
          <w:iCs/>
          <w:color w:val="000000"/>
        </w:rPr>
        <w:t xml:space="preserve"> the Lord, O my soul: and all that is within me, bless his holy name. </w:t>
      </w:r>
      <w:r w:rsidRPr="00101BDC">
        <w:rPr>
          <w:rFonts w:eastAsia="Times New Roman" w:cs="Times New Roman"/>
          <w:b/>
          <w:bCs/>
          <w:i/>
          <w:iCs/>
          <w:color w:val="000000"/>
          <w:sz w:val="17"/>
          <w:szCs w:val="17"/>
        </w:rPr>
        <w:t>2</w:t>
      </w:r>
      <w:r w:rsidRPr="00101BDC">
        <w:rPr>
          <w:rFonts w:eastAsia="Times New Roman" w:cs="Times New Roman"/>
          <w:i/>
          <w:iCs/>
          <w:color w:val="000000"/>
        </w:rPr>
        <w:t> Bless the Lord, O my soul, and forget not all his benefits: </w:t>
      </w:r>
      <w:r w:rsidRPr="00101BDC">
        <w:rPr>
          <w:rFonts w:eastAsia="Times New Roman" w:cs="Times New Roman"/>
          <w:b/>
          <w:bCs/>
          <w:i/>
          <w:iCs/>
          <w:color w:val="000000"/>
          <w:sz w:val="17"/>
          <w:szCs w:val="17"/>
        </w:rPr>
        <w:t>3</w:t>
      </w:r>
      <w:r w:rsidRPr="00101BDC">
        <w:rPr>
          <w:rFonts w:eastAsia="Times New Roman" w:cs="Times New Roman"/>
          <w:i/>
          <w:iCs/>
          <w:color w:val="000000"/>
        </w:rPr>
        <w:t xml:space="preserve"> Who </w:t>
      </w:r>
      <w:proofErr w:type="spellStart"/>
      <w:r w:rsidRPr="00101BDC">
        <w:rPr>
          <w:rFonts w:eastAsia="Times New Roman" w:cs="Times New Roman"/>
          <w:i/>
          <w:iCs/>
          <w:color w:val="000000"/>
        </w:rPr>
        <w:t>forgiveth</w:t>
      </w:r>
      <w:proofErr w:type="spellEnd"/>
      <w:r w:rsidRPr="00101BDC">
        <w:rPr>
          <w:rFonts w:eastAsia="Times New Roman" w:cs="Times New Roman"/>
          <w:i/>
          <w:iCs/>
          <w:color w:val="000000"/>
        </w:rPr>
        <w:t xml:space="preserve"> all thine iniquities; who </w:t>
      </w:r>
      <w:proofErr w:type="spellStart"/>
      <w:r w:rsidRPr="00101BDC">
        <w:rPr>
          <w:rFonts w:eastAsia="Times New Roman" w:cs="Times New Roman"/>
          <w:i/>
          <w:iCs/>
          <w:color w:val="000000"/>
        </w:rPr>
        <w:t>healeth</w:t>
      </w:r>
      <w:proofErr w:type="spellEnd"/>
      <w:r w:rsidRPr="00101BDC">
        <w:rPr>
          <w:rFonts w:eastAsia="Times New Roman" w:cs="Times New Roman"/>
          <w:i/>
          <w:iCs/>
          <w:color w:val="000000"/>
        </w:rPr>
        <w:t xml:space="preserve"> all thy diseases; </w:t>
      </w:r>
      <w:r w:rsidRPr="00101BDC">
        <w:rPr>
          <w:rFonts w:eastAsia="Times New Roman" w:cs="Times New Roman"/>
          <w:b/>
          <w:bCs/>
          <w:i/>
          <w:iCs/>
          <w:color w:val="000000"/>
          <w:sz w:val="17"/>
          <w:szCs w:val="17"/>
        </w:rPr>
        <w:t>4</w:t>
      </w:r>
      <w:r w:rsidRPr="00101BDC">
        <w:rPr>
          <w:rFonts w:eastAsia="Times New Roman" w:cs="Times New Roman"/>
          <w:i/>
          <w:iCs/>
          <w:color w:val="000000"/>
        </w:rPr>
        <w:t xml:space="preserve"> Who </w:t>
      </w:r>
      <w:proofErr w:type="spellStart"/>
      <w:r w:rsidRPr="00101BDC">
        <w:rPr>
          <w:rFonts w:eastAsia="Times New Roman" w:cs="Times New Roman"/>
          <w:i/>
          <w:iCs/>
          <w:color w:val="000000"/>
        </w:rPr>
        <w:t>redeemeth</w:t>
      </w:r>
      <w:proofErr w:type="spellEnd"/>
      <w:r w:rsidRPr="00101BDC">
        <w:rPr>
          <w:rFonts w:eastAsia="Times New Roman" w:cs="Times New Roman"/>
          <w:i/>
          <w:iCs/>
          <w:color w:val="000000"/>
        </w:rPr>
        <w:t xml:space="preserve"> thy life from destruction; who </w:t>
      </w:r>
      <w:proofErr w:type="spellStart"/>
      <w:r w:rsidRPr="00101BDC">
        <w:rPr>
          <w:rFonts w:eastAsia="Times New Roman" w:cs="Times New Roman"/>
          <w:i/>
          <w:iCs/>
          <w:color w:val="000000"/>
        </w:rPr>
        <w:t>crowneth</w:t>
      </w:r>
      <w:proofErr w:type="spellEnd"/>
      <w:r w:rsidRPr="00101BDC">
        <w:rPr>
          <w:rFonts w:eastAsia="Times New Roman" w:cs="Times New Roman"/>
          <w:i/>
          <w:iCs/>
          <w:color w:val="000000"/>
        </w:rPr>
        <w:t xml:space="preserve"> thee with lovingkindness and tender mercies; </w:t>
      </w:r>
      <w:r w:rsidRPr="00101BDC">
        <w:rPr>
          <w:rFonts w:eastAsia="Times New Roman" w:cs="Times New Roman"/>
          <w:b/>
          <w:bCs/>
          <w:i/>
          <w:iCs/>
          <w:color w:val="000000"/>
          <w:sz w:val="17"/>
          <w:szCs w:val="17"/>
        </w:rPr>
        <w:t>5</w:t>
      </w:r>
      <w:r w:rsidRPr="00101BDC">
        <w:rPr>
          <w:rFonts w:eastAsia="Times New Roman" w:cs="Times New Roman"/>
          <w:i/>
          <w:iCs/>
          <w:color w:val="000000"/>
        </w:rPr>
        <w:t xml:space="preserve"> Who </w:t>
      </w:r>
      <w:proofErr w:type="spellStart"/>
      <w:r w:rsidRPr="00101BDC">
        <w:rPr>
          <w:rFonts w:eastAsia="Times New Roman" w:cs="Times New Roman"/>
          <w:i/>
          <w:iCs/>
          <w:color w:val="000000"/>
        </w:rPr>
        <w:t>satisfieth</w:t>
      </w:r>
      <w:proofErr w:type="spellEnd"/>
      <w:r w:rsidRPr="00101BDC">
        <w:rPr>
          <w:rFonts w:eastAsia="Times New Roman" w:cs="Times New Roman"/>
          <w:i/>
          <w:iCs/>
          <w:color w:val="000000"/>
        </w:rPr>
        <w:t xml:space="preserve"> thy mouth with good things; so that thy youth is renewed like the eagle's</w:t>
      </w:r>
      <w:r w:rsidRPr="00101BDC">
        <w:rPr>
          <w:rFonts w:eastAsia="Times New Roman" w:cs="Times New Roman"/>
          <w:color w:val="000000"/>
        </w:rPr>
        <w:t>. </w:t>
      </w:r>
      <w:r>
        <w:rPr>
          <w:rFonts w:eastAsia="Times New Roman" w:cs="Times New Roman"/>
          <w:color w:val="000000"/>
        </w:rPr>
        <w:t xml:space="preserve"> </w:t>
      </w:r>
      <w:r w:rsidRPr="00101BDC">
        <w:rPr>
          <w:rFonts w:eastAsia="Times New Roman" w:cs="Times New Roman"/>
          <w:color w:val="000000"/>
          <w:sz w:val="20"/>
        </w:rPr>
        <w:t>(</w:t>
      </w:r>
      <w:r>
        <w:rPr>
          <w:rFonts w:eastAsia="Times New Roman" w:cs="Times New Roman"/>
          <w:color w:val="000000"/>
          <w:sz w:val="20"/>
        </w:rPr>
        <w:t>Psalm 103:1-5</w:t>
      </w:r>
      <w:r w:rsidRPr="00101BDC">
        <w:rPr>
          <w:rFonts w:eastAsia="Times New Roman" w:cs="Times New Roman"/>
          <w:color w:val="000000"/>
          <w:sz w:val="20"/>
        </w:rPr>
        <w:t>)</w:t>
      </w:r>
    </w:p>
    <w:p w:rsidR="004705A5" w:rsidRPr="00101BDC" w:rsidRDefault="004705A5" w:rsidP="004705A5">
      <w:pPr>
        <w:jc w:val="both"/>
        <w:rPr>
          <w:rFonts w:eastAsia="Times New Roman" w:cs="Times New Roman"/>
          <w:color w:val="000000"/>
          <w:sz w:val="36"/>
        </w:rPr>
      </w:pPr>
      <w:r w:rsidRPr="00101BDC">
        <w:rPr>
          <w:rFonts w:eastAsia="Times New Roman" w:cs="Times New Roman"/>
          <w:i/>
          <w:iCs/>
          <w:color w:val="000000"/>
          <w:sz w:val="14"/>
          <w:szCs w:val="8"/>
        </w:rPr>
        <w:t> </w:t>
      </w:r>
    </w:p>
    <w:p w:rsidR="00101BDC" w:rsidRP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 xml:space="preserve">            How very often do our prayers include a plea for the Lord’s blessing on us, first of all; and then on others! We petition for a blessing of good health, prosperity, safety, travel, etc. Do we really trust in the Lord’s will to bless </w:t>
      </w:r>
      <w:proofErr w:type="gramStart"/>
      <w:r w:rsidRPr="00101BDC">
        <w:rPr>
          <w:rFonts w:eastAsia="Times New Roman" w:cs="Times New Roman"/>
          <w:color w:val="000000"/>
        </w:rPr>
        <w:t>us.</w:t>
      </w:r>
      <w:proofErr w:type="gramEnd"/>
      <w:r w:rsidRPr="00101BDC">
        <w:rPr>
          <w:rFonts w:eastAsia="Times New Roman" w:cs="Times New Roman"/>
          <w:color w:val="000000"/>
        </w:rPr>
        <w:t xml:space="preserve"> Suppose it is not the Lord’s will that He grant us excellent health in His omniscient predilection – then what? Of course, we should know better since we, with passing regularity, pray in the Lord’s Prayer, Thy Will be done! Too often, we expect only that OUR will be done; and only His will be done when it happens to coincide with our own. Whatever the Lord’s will be – either health or sickness, wealth or humble holdings – it will always be the best result for His elect children.</w:t>
      </w:r>
    </w:p>
    <w:p w:rsidR="004705A5" w:rsidRPr="00101BDC" w:rsidRDefault="004705A5" w:rsidP="004705A5">
      <w:pPr>
        <w:jc w:val="both"/>
        <w:rPr>
          <w:rFonts w:eastAsia="Times New Roman" w:cs="Times New Roman"/>
          <w:color w:val="000000"/>
          <w:sz w:val="36"/>
        </w:rPr>
      </w:pPr>
      <w:r w:rsidRPr="00101BDC">
        <w:rPr>
          <w:rFonts w:eastAsia="Times New Roman" w:cs="Times New Roman"/>
          <w:i/>
          <w:iCs/>
          <w:color w:val="000000"/>
          <w:sz w:val="14"/>
          <w:szCs w:val="8"/>
        </w:rPr>
        <w:t> </w:t>
      </w:r>
    </w:p>
    <w:p w:rsidR="00101BDC" w:rsidRP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            </w:t>
      </w:r>
      <w:r w:rsidR="004705A5">
        <w:rPr>
          <w:rFonts w:eastAsia="Times New Roman" w:cs="Times New Roman"/>
          <w:color w:val="000000"/>
        </w:rPr>
        <w:t>Today’s hymn selection is of a</w:t>
      </w:r>
      <w:r w:rsidRPr="00101BDC">
        <w:rPr>
          <w:rFonts w:eastAsia="Times New Roman" w:cs="Times New Roman"/>
          <w:color w:val="000000"/>
        </w:rPr>
        <w:t xml:space="preserve"> hymn of the Reformation age acknowledging God as the Holder of the Keys of Time and Eternity. It was composed by Johann </w:t>
      </w:r>
      <w:proofErr w:type="spellStart"/>
      <w:r w:rsidRPr="00101BDC">
        <w:rPr>
          <w:rFonts w:eastAsia="Times New Roman" w:cs="Times New Roman"/>
          <w:color w:val="000000"/>
        </w:rPr>
        <w:t>Steurlein</w:t>
      </w:r>
      <w:proofErr w:type="spellEnd"/>
      <w:r w:rsidRPr="00101BDC">
        <w:rPr>
          <w:rFonts w:eastAsia="Times New Roman" w:cs="Times New Roman"/>
          <w:color w:val="000000"/>
        </w:rPr>
        <w:t xml:space="preserve"> of Erfurt, Germany, in 1588 – the same year the Spanish ‘Invincible’ Armada was launched, with great futility, against Protestant England by Philipp II.  The tune is the anonymous work of a German composer entitled, Herr Jesu Christ (appearing in Dresden in 1628 at first observation). This is an excellent hymn selection for the Coming New Year.</w:t>
      </w:r>
    </w:p>
    <w:p w:rsidR="00101BDC" w:rsidRP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sz w:val="8"/>
          <w:szCs w:val="8"/>
        </w:rPr>
        <w:t> </w:t>
      </w:r>
    </w:p>
    <w:tbl>
      <w:tblPr>
        <w:tblW w:w="13500" w:type="dxa"/>
        <w:tblCellSpacing w:w="0" w:type="dxa"/>
        <w:tblCellMar>
          <w:left w:w="0" w:type="dxa"/>
          <w:right w:w="0" w:type="dxa"/>
        </w:tblCellMar>
        <w:tblLook w:val="04A0" w:firstRow="1" w:lastRow="0" w:firstColumn="1" w:lastColumn="0" w:noHBand="0" w:noVBand="1"/>
      </w:tblPr>
      <w:tblGrid>
        <w:gridCol w:w="13500"/>
      </w:tblGrid>
      <w:tr w:rsidR="00101BDC" w:rsidRPr="00101BDC" w:rsidTr="00101BDC">
        <w:trPr>
          <w:tblCellSpacing w:w="0" w:type="dxa"/>
        </w:trPr>
        <w:tc>
          <w:tcPr>
            <w:tcW w:w="0" w:type="auto"/>
            <w:tcBorders>
              <w:top w:val="nil"/>
              <w:left w:val="nil"/>
              <w:bottom w:val="nil"/>
              <w:right w:val="nil"/>
            </w:tcBorders>
            <w:shd w:val="clear" w:color="auto" w:fill="auto"/>
            <w:vAlign w:val="center"/>
            <w:hideMark/>
          </w:tcPr>
          <w:p w:rsidR="00101BDC" w:rsidRPr="00101BDC" w:rsidRDefault="00101BDC" w:rsidP="004705A5">
            <w:pPr>
              <w:adjustRightInd w:val="0"/>
              <w:snapToGrid w:val="0"/>
              <w:jc w:val="both"/>
              <w:rPr>
                <w:rFonts w:eastAsia="Times New Roman" w:cs="Times New Roman"/>
                <w:color w:val="000000"/>
              </w:rPr>
            </w:pPr>
          </w:p>
        </w:tc>
      </w:tr>
    </w:tbl>
    <w:p w:rsidR="00101BDC" w:rsidRDefault="00101BDC" w:rsidP="004705A5">
      <w:pPr>
        <w:adjustRightInd w:val="0"/>
        <w:snapToGrid w:val="0"/>
        <w:jc w:val="both"/>
        <w:rPr>
          <w:rFonts w:eastAsia="Times New Roman" w:cs="Times New Roman"/>
          <w:color w:val="000000"/>
        </w:rPr>
      </w:pPr>
    </w:p>
    <w:p w:rsidR="00101BDC" w:rsidRPr="00101BDC" w:rsidRDefault="004705A5" w:rsidP="004705A5">
      <w:pPr>
        <w:adjustRightInd w:val="0"/>
        <w:snapToGrid w:val="0"/>
        <w:jc w:val="center"/>
        <w:outlineLvl w:val="0"/>
        <w:rPr>
          <w:rFonts w:eastAsia="Times New Roman" w:cs="Times New Roman"/>
          <w:b/>
          <w:color w:val="000000"/>
        </w:rPr>
      </w:pPr>
      <w:r w:rsidRPr="004705A5">
        <w:rPr>
          <w:rFonts w:eastAsia="Times New Roman" w:cs="Times New Roman"/>
          <w:b/>
          <w:color w:val="000000"/>
        </w:rPr>
        <w:t>Old Year Now Hath Passed Away</w:t>
      </w:r>
    </w:p>
    <w:p w:rsidR="004705A5" w:rsidRPr="00101BDC" w:rsidRDefault="004705A5" w:rsidP="004705A5">
      <w:pPr>
        <w:jc w:val="both"/>
        <w:rPr>
          <w:rFonts w:eastAsia="Times New Roman" w:cs="Times New Roman"/>
          <w:color w:val="000000"/>
          <w:sz w:val="36"/>
        </w:rPr>
      </w:pPr>
      <w:r w:rsidRPr="00101BDC">
        <w:rPr>
          <w:rFonts w:eastAsia="Times New Roman" w:cs="Times New Roman"/>
          <w:i/>
          <w:iCs/>
          <w:color w:val="000000"/>
          <w:sz w:val="14"/>
          <w:szCs w:val="8"/>
        </w:rPr>
        <w:t> </w:t>
      </w:r>
    </w:p>
    <w:p w:rsidR="004705A5" w:rsidRPr="00101BDC" w:rsidRDefault="00101BDC" w:rsidP="004705A5">
      <w:pPr>
        <w:adjustRightInd w:val="0"/>
        <w:snapToGrid w:val="0"/>
        <w:ind w:left="1440"/>
        <w:jc w:val="both"/>
        <w:rPr>
          <w:rFonts w:eastAsia="Times New Roman" w:cs="Times New Roman"/>
          <w:color w:val="000000"/>
          <w:sz w:val="36"/>
        </w:rPr>
      </w:pPr>
      <w:r w:rsidRPr="00101BDC">
        <w:rPr>
          <w:rFonts w:eastAsia="Times New Roman" w:cs="Times New Roman"/>
          <w:i/>
          <w:iCs/>
          <w:color w:val="000000"/>
        </w:rPr>
        <w:t>The old year now hath passed away;</w:t>
      </w:r>
      <w:r w:rsidRPr="00101BDC">
        <w:rPr>
          <w:rFonts w:eastAsia="Times New Roman" w:cs="Times New Roman"/>
          <w:i/>
          <w:iCs/>
          <w:color w:val="000000"/>
        </w:rPr>
        <w:cr/>
        <w:t>We thank Thee, O our God, today</w:t>
      </w:r>
      <w:r w:rsidRPr="00101BDC">
        <w:rPr>
          <w:rFonts w:eastAsia="Times New Roman" w:cs="Times New Roman"/>
          <w:i/>
          <w:iCs/>
          <w:color w:val="000000"/>
        </w:rPr>
        <w:cr/>
        <w:t>That Thou hast kept us through the year</w:t>
      </w:r>
      <w:r w:rsidRPr="00101BDC">
        <w:rPr>
          <w:rFonts w:eastAsia="Times New Roman" w:cs="Times New Roman"/>
          <w:i/>
          <w:iCs/>
          <w:color w:val="000000"/>
        </w:rPr>
        <w:cr/>
        <w:t>When danger and distress were near.</w:t>
      </w:r>
      <w:r w:rsidRPr="00101BDC">
        <w:rPr>
          <w:rFonts w:eastAsia="Times New Roman" w:cs="Times New Roman"/>
          <w:i/>
          <w:iCs/>
          <w:color w:val="000000"/>
        </w:rPr>
        <w:cr/>
      </w:r>
      <w:r w:rsidR="004705A5" w:rsidRPr="00101BDC">
        <w:rPr>
          <w:rFonts w:eastAsia="Times New Roman" w:cs="Times New Roman"/>
          <w:i/>
          <w:iCs/>
          <w:color w:val="000000"/>
          <w:sz w:val="14"/>
          <w:szCs w:val="8"/>
        </w:rPr>
        <w:t> </w:t>
      </w:r>
    </w:p>
    <w:p w:rsidR="004705A5" w:rsidRPr="00101BDC" w:rsidRDefault="00101BDC" w:rsidP="004705A5">
      <w:pPr>
        <w:adjustRightInd w:val="0"/>
        <w:snapToGrid w:val="0"/>
        <w:ind w:left="1440"/>
        <w:jc w:val="both"/>
        <w:rPr>
          <w:rFonts w:eastAsia="Times New Roman" w:cs="Times New Roman"/>
          <w:color w:val="000000"/>
          <w:sz w:val="36"/>
        </w:rPr>
      </w:pPr>
      <w:r w:rsidRPr="00101BDC">
        <w:rPr>
          <w:rFonts w:eastAsia="Times New Roman" w:cs="Times New Roman"/>
          <w:i/>
          <w:iCs/>
          <w:color w:val="000000"/>
        </w:rPr>
        <w:t>We pray Thee, O eternal Son,</w:t>
      </w:r>
      <w:r w:rsidRPr="00101BDC">
        <w:rPr>
          <w:rFonts w:eastAsia="Times New Roman" w:cs="Times New Roman"/>
          <w:i/>
          <w:iCs/>
          <w:color w:val="000000"/>
        </w:rPr>
        <w:cr/>
        <w:t xml:space="preserve">Who with the Father </w:t>
      </w:r>
      <w:proofErr w:type="spellStart"/>
      <w:r w:rsidRPr="00101BDC">
        <w:rPr>
          <w:rFonts w:eastAsia="Times New Roman" w:cs="Times New Roman"/>
          <w:i/>
          <w:iCs/>
          <w:color w:val="000000"/>
        </w:rPr>
        <w:t>reign’st</w:t>
      </w:r>
      <w:proofErr w:type="spellEnd"/>
      <w:r w:rsidRPr="00101BDC">
        <w:rPr>
          <w:rFonts w:eastAsia="Times New Roman" w:cs="Times New Roman"/>
          <w:i/>
          <w:iCs/>
          <w:color w:val="000000"/>
        </w:rPr>
        <w:t xml:space="preserve"> as </w:t>
      </w:r>
      <w:proofErr w:type="gramStart"/>
      <w:r w:rsidRPr="00101BDC">
        <w:rPr>
          <w:rFonts w:eastAsia="Times New Roman" w:cs="Times New Roman"/>
          <w:i/>
          <w:iCs/>
          <w:color w:val="000000"/>
        </w:rPr>
        <w:t>One,</w:t>
      </w:r>
      <w:proofErr w:type="gramEnd"/>
      <w:r w:rsidRPr="00101BDC">
        <w:rPr>
          <w:rFonts w:eastAsia="Times New Roman" w:cs="Times New Roman"/>
          <w:i/>
          <w:iCs/>
          <w:color w:val="000000"/>
        </w:rPr>
        <w:cr/>
        <w:t>To guard and rule Thy Christendom</w:t>
      </w:r>
      <w:r w:rsidRPr="00101BDC">
        <w:rPr>
          <w:rFonts w:eastAsia="Times New Roman" w:cs="Times New Roman"/>
          <w:i/>
          <w:iCs/>
          <w:color w:val="000000"/>
        </w:rPr>
        <w:cr/>
        <w:t>Through all the ages yet to come.</w:t>
      </w:r>
      <w:r w:rsidRPr="00101BDC">
        <w:rPr>
          <w:rFonts w:eastAsia="Times New Roman" w:cs="Times New Roman"/>
          <w:i/>
          <w:iCs/>
          <w:color w:val="000000"/>
        </w:rPr>
        <w:cr/>
      </w:r>
      <w:r w:rsidR="004705A5" w:rsidRPr="00101BDC">
        <w:rPr>
          <w:rFonts w:eastAsia="Times New Roman" w:cs="Times New Roman"/>
          <w:i/>
          <w:iCs/>
          <w:color w:val="000000"/>
          <w:sz w:val="14"/>
          <w:szCs w:val="8"/>
        </w:rPr>
        <w:t> </w:t>
      </w:r>
    </w:p>
    <w:p w:rsidR="004705A5" w:rsidRPr="00101BDC" w:rsidRDefault="00101BDC" w:rsidP="004705A5">
      <w:pPr>
        <w:adjustRightInd w:val="0"/>
        <w:snapToGrid w:val="0"/>
        <w:ind w:left="1440"/>
        <w:jc w:val="both"/>
        <w:rPr>
          <w:rFonts w:eastAsia="Times New Roman" w:cs="Times New Roman"/>
          <w:color w:val="000000"/>
          <w:sz w:val="36"/>
        </w:rPr>
      </w:pPr>
      <w:r w:rsidRPr="00101BDC">
        <w:rPr>
          <w:rFonts w:eastAsia="Times New Roman" w:cs="Times New Roman"/>
          <w:i/>
          <w:iCs/>
          <w:color w:val="000000"/>
        </w:rPr>
        <w:lastRenderedPageBreak/>
        <w:t>Take not Thy saving Word away,</w:t>
      </w:r>
      <w:r w:rsidRPr="00101BDC">
        <w:rPr>
          <w:rFonts w:eastAsia="Times New Roman" w:cs="Times New Roman"/>
          <w:i/>
          <w:iCs/>
          <w:color w:val="000000"/>
        </w:rPr>
        <w:cr/>
        <w:t>Our souls’ true comfort, staff, and stay.</w:t>
      </w:r>
      <w:r w:rsidRPr="00101BDC">
        <w:rPr>
          <w:rFonts w:eastAsia="Times New Roman" w:cs="Times New Roman"/>
          <w:i/>
          <w:iCs/>
          <w:color w:val="000000"/>
        </w:rPr>
        <w:cr/>
        <w:t>Abide with us and keep us free</w:t>
      </w:r>
      <w:r w:rsidRPr="00101BDC">
        <w:rPr>
          <w:rFonts w:eastAsia="Times New Roman" w:cs="Times New Roman"/>
          <w:i/>
          <w:iCs/>
          <w:color w:val="000000"/>
        </w:rPr>
        <w:cr/>
        <w:t>From errors, following only Thee.</w:t>
      </w:r>
      <w:r w:rsidRPr="00101BDC">
        <w:rPr>
          <w:rFonts w:eastAsia="Times New Roman" w:cs="Times New Roman"/>
          <w:i/>
          <w:iCs/>
          <w:color w:val="000000"/>
        </w:rPr>
        <w:cr/>
      </w:r>
      <w:r w:rsidR="004705A5" w:rsidRPr="00101BDC">
        <w:rPr>
          <w:rFonts w:eastAsia="Times New Roman" w:cs="Times New Roman"/>
          <w:i/>
          <w:iCs/>
          <w:color w:val="000000"/>
          <w:sz w:val="14"/>
          <w:szCs w:val="8"/>
        </w:rPr>
        <w:t> </w:t>
      </w:r>
    </w:p>
    <w:p w:rsidR="004705A5" w:rsidRPr="00101BDC" w:rsidRDefault="00101BDC" w:rsidP="004705A5">
      <w:pPr>
        <w:adjustRightInd w:val="0"/>
        <w:snapToGrid w:val="0"/>
        <w:ind w:left="1440"/>
        <w:jc w:val="both"/>
        <w:rPr>
          <w:rFonts w:eastAsia="Times New Roman" w:cs="Times New Roman"/>
          <w:color w:val="000000"/>
          <w:sz w:val="36"/>
        </w:rPr>
      </w:pPr>
      <w:r w:rsidRPr="00101BDC">
        <w:rPr>
          <w:rFonts w:eastAsia="Times New Roman" w:cs="Times New Roman"/>
          <w:i/>
          <w:iCs/>
          <w:color w:val="000000"/>
        </w:rPr>
        <w:t>Oh, help us to forsake all sin,</w:t>
      </w:r>
      <w:r w:rsidRPr="00101BDC">
        <w:rPr>
          <w:rFonts w:eastAsia="Times New Roman" w:cs="Times New Roman"/>
          <w:i/>
          <w:iCs/>
          <w:color w:val="000000"/>
        </w:rPr>
        <w:cr/>
        <w:t>A new and holier course begin!</w:t>
      </w:r>
      <w:r w:rsidRPr="00101BDC">
        <w:rPr>
          <w:rFonts w:eastAsia="Times New Roman" w:cs="Times New Roman"/>
          <w:i/>
          <w:iCs/>
          <w:color w:val="000000"/>
        </w:rPr>
        <w:cr/>
        <w:t>Mark not what once was done amiss;</w:t>
      </w:r>
      <w:r w:rsidRPr="00101BDC">
        <w:rPr>
          <w:rFonts w:eastAsia="Times New Roman" w:cs="Times New Roman"/>
          <w:i/>
          <w:iCs/>
          <w:color w:val="000000"/>
        </w:rPr>
        <w:cr/>
        <w:t>A happier, better year be this,</w:t>
      </w:r>
      <w:r w:rsidRPr="00101BDC">
        <w:rPr>
          <w:rFonts w:eastAsia="Times New Roman" w:cs="Times New Roman"/>
          <w:i/>
          <w:iCs/>
          <w:color w:val="000000"/>
        </w:rPr>
        <w:cr/>
      </w:r>
      <w:r w:rsidR="004705A5" w:rsidRPr="00101BDC">
        <w:rPr>
          <w:rFonts w:eastAsia="Times New Roman" w:cs="Times New Roman"/>
          <w:i/>
          <w:iCs/>
          <w:color w:val="000000"/>
          <w:sz w:val="14"/>
          <w:szCs w:val="8"/>
        </w:rPr>
        <w:t> </w:t>
      </w:r>
    </w:p>
    <w:p w:rsidR="004705A5" w:rsidRPr="00101BDC" w:rsidRDefault="00101BDC" w:rsidP="004705A5">
      <w:pPr>
        <w:adjustRightInd w:val="0"/>
        <w:snapToGrid w:val="0"/>
        <w:ind w:left="1440"/>
        <w:jc w:val="both"/>
        <w:rPr>
          <w:rFonts w:eastAsia="Times New Roman" w:cs="Times New Roman"/>
          <w:color w:val="000000"/>
          <w:sz w:val="36"/>
        </w:rPr>
      </w:pPr>
      <w:r w:rsidRPr="00101BDC">
        <w:rPr>
          <w:rFonts w:eastAsia="Times New Roman" w:cs="Times New Roman"/>
          <w:i/>
          <w:iCs/>
          <w:color w:val="000000"/>
        </w:rPr>
        <w:t>Wherein as Christians we may live</w:t>
      </w:r>
      <w:r w:rsidRPr="00101BDC">
        <w:rPr>
          <w:rFonts w:eastAsia="Times New Roman" w:cs="Times New Roman"/>
          <w:i/>
          <w:iCs/>
          <w:color w:val="000000"/>
        </w:rPr>
        <w:cr/>
        <w:t>Or die in peace that Thou canst give,</w:t>
      </w:r>
      <w:r w:rsidRPr="00101BDC">
        <w:rPr>
          <w:rFonts w:eastAsia="Times New Roman" w:cs="Times New Roman"/>
          <w:i/>
          <w:iCs/>
          <w:color w:val="000000"/>
        </w:rPr>
        <w:cr/>
        <w:t>To rise again when Thou shalt come</w:t>
      </w:r>
      <w:r w:rsidRPr="00101BDC">
        <w:rPr>
          <w:rFonts w:eastAsia="Times New Roman" w:cs="Times New Roman"/>
          <w:i/>
          <w:iCs/>
          <w:color w:val="000000"/>
        </w:rPr>
        <w:cr/>
        <w:t>And enter Thine eternal home.</w:t>
      </w:r>
      <w:r w:rsidRPr="00101BDC">
        <w:rPr>
          <w:rFonts w:eastAsia="Times New Roman" w:cs="Times New Roman"/>
          <w:i/>
          <w:iCs/>
          <w:color w:val="000000"/>
        </w:rPr>
        <w:cr/>
      </w:r>
      <w:r w:rsidR="004705A5" w:rsidRPr="00101BDC">
        <w:rPr>
          <w:rFonts w:eastAsia="Times New Roman" w:cs="Times New Roman"/>
          <w:i/>
          <w:iCs/>
          <w:color w:val="000000"/>
          <w:sz w:val="14"/>
          <w:szCs w:val="8"/>
        </w:rPr>
        <w:t> </w:t>
      </w:r>
    </w:p>
    <w:p w:rsidR="00101BDC" w:rsidRPr="00101BDC" w:rsidRDefault="00101BDC" w:rsidP="004705A5">
      <w:pPr>
        <w:adjustRightInd w:val="0"/>
        <w:snapToGrid w:val="0"/>
        <w:ind w:left="1440"/>
        <w:jc w:val="both"/>
        <w:rPr>
          <w:rFonts w:eastAsia="Times New Roman" w:cs="Times New Roman"/>
          <w:color w:val="000000"/>
          <w:sz w:val="36"/>
        </w:rPr>
      </w:pPr>
      <w:r w:rsidRPr="00101BDC">
        <w:rPr>
          <w:rFonts w:eastAsia="Times New Roman" w:cs="Times New Roman"/>
          <w:i/>
          <w:iCs/>
          <w:color w:val="000000"/>
        </w:rPr>
        <w:t>There shall we thank Thee and adore</w:t>
      </w:r>
      <w:r w:rsidRPr="00101BDC">
        <w:rPr>
          <w:rFonts w:eastAsia="Times New Roman" w:cs="Times New Roman"/>
          <w:i/>
          <w:iCs/>
          <w:color w:val="000000"/>
        </w:rPr>
        <w:cr/>
        <w:t>With all the angels evermore.</w:t>
      </w:r>
      <w:r w:rsidRPr="00101BDC">
        <w:rPr>
          <w:rFonts w:eastAsia="Times New Roman" w:cs="Times New Roman"/>
          <w:i/>
          <w:iCs/>
          <w:color w:val="000000"/>
        </w:rPr>
        <w:cr/>
        <w:t>Lord Jesus Christ, increase our faith</w:t>
      </w:r>
      <w:r w:rsidRPr="00101BDC">
        <w:rPr>
          <w:rFonts w:eastAsia="Times New Roman" w:cs="Times New Roman"/>
          <w:i/>
          <w:iCs/>
          <w:color w:val="000000"/>
        </w:rPr>
        <w:cr/>
        <w:t>To praise Thy Name through life and death</w:t>
      </w:r>
      <w:r w:rsidRPr="00101BDC">
        <w:rPr>
          <w:rFonts w:eastAsia="Times New Roman" w:cs="Times New Roman"/>
          <w:i/>
          <w:iCs/>
          <w:color w:val="000000"/>
        </w:rPr>
        <w:cr/>
      </w:r>
      <w:r w:rsidRPr="00101BDC">
        <w:rPr>
          <w:rFonts w:eastAsia="Times New Roman" w:cs="Times New Roman"/>
          <w:i/>
          <w:iCs/>
          <w:color w:val="000000"/>
          <w:sz w:val="14"/>
          <w:szCs w:val="8"/>
        </w:rPr>
        <w:t> </w:t>
      </w:r>
    </w:p>
    <w:p w:rsidR="00101BDC" w:rsidRDefault="00101BDC" w:rsidP="004705A5">
      <w:pPr>
        <w:adjustRightInd w:val="0"/>
        <w:snapToGrid w:val="0"/>
        <w:jc w:val="both"/>
        <w:rPr>
          <w:rFonts w:eastAsia="Times New Roman" w:cs="Times New Roman"/>
          <w:color w:val="000000"/>
        </w:rPr>
      </w:pPr>
      <w:r w:rsidRPr="00101BDC">
        <w:rPr>
          <w:rFonts w:eastAsia="Times New Roman" w:cs="Times New Roman"/>
          <w:b/>
          <w:bCs/>
          <w:i/>
          <w:iCs/>
          <w:color w:val="000000"/>
        </w:rPr>
        <w:t>The old year now hath passed away; We thank Thee, O our God, today That Thou hast kept us through the year When danger and distress were near</w:t>
      </w:r>
      <w:r w:rsidRPr="00101BDC">
        <w:rPr>
          <w:rFonts w:eastAsia="Times New Roman" w:cs="Times New Roman"/>
          <w:i/>
          <w:iCs/>
          <w:color w:val="000000"/>
        </w:rPr>
        <w:t>.</w:t>
      </w:r>
      <w:r w:rsidRPr="00101BDC">
        <w:rPr>
          <w:rFonts w:eastAsia="Times New Roman" w:cs="Times New Roman"/>
          <w:color w:val="000000"/>
        </w:rPr>
        <w:t xml:space="preserve"> Danger and distress is always a razor’s edge away from us. It is the Lord’s sustaining power that keeps those dangers and distresses at bay. The old gospel hymn</w:t>
      </w:r>
      <w:r w:rsidRPr="00101BDC">
        <w:rPr>
          <w:rFonts w:eastAsia="Times New Roman" w:cs="Times New Roman"/>
          <w:color w:val="000000"/>
          <w:u w:val="single"/>
        </w:rPr>
        <w:t>, I Need Thee Every Hour</w:t>
      </w:r>
      <w:r w:rsidRPr="00101BDC">
        <w:rPr>
          <w:rFonts w:eastAsia="Times New Roman" w:cs="Times New Roman"/>
          <w:color w:val="000000"/>
        </w:rPr>
        <w:t xml:space="preserve"> sums up well that sustaining need of Christ in our daily lives. The old year passes on the scale of time, but its realities remain fixed in eternity. Our records of conduct and memories of events may fade, but they are forever recorded in God’s Book of Life.</w:t>
      </w:r>
    </w:p>
    <w:p w:rsidR="004705A5" w:rsidRPr="00101BDC" w:rsidRDefault="004705A5" w:rsidP="004705A5">
      <w:pPr>
        <w:adjustRightInd w:val="0"/>
        <w:snapToGrid w:val="0"/>
        <w:jc w:val="both"/>
        <w:rPr>
          <w:rFonts w:eastAsia="Times New Roman" w:cs="Times New Roman"/>
          <w:color w:val="000000"/>
          <w:sz w:val="14"/>
        </w:rPr>
      </w:pPr>
      <w:r w:rsidRPr="00101BDC">
        <w:rPr>
          <w:rFonts w:eastAsia="Times New Roman" w:cs="Times New Roman"/>
          <w:color w:val="000000"/>
          <w:sz w:val="14"/>
        </w:rPr>
        <w:t> </w:t>
      </w:r>
    </w:p>
    <w:p w:rsid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            </w:t>
      </w:r>
      <w:r w:rsidRPr="00101BDC">
        <w:rPr>
          <w:rFonts w:eastAsia="Times New Roman" w:cs="Times New Roman"/>
          <w:b/>
          <w:bCs/>
          <w:i/>
          <w:iCs/>
          <w:color w:val="000000"/>
        </w:rPr>
        <w:t xml:space="preserve">We pray Thee, O eternal Son, </w:t>
      </w:r>
      <w:proofErr w:type="gramStart"/>
      <w:r w:rsidRPr="00101BDC">
        <w:rPr>
          <w:rFonts w:eastAsia="Times New Roman" w:cs="Times New Roman"/>
          <w:b/>
          <w:bCs/>
          <w:i/>
          <w:iCs/>
          <w:color w:val="000000"/>
        </w:rPr>
        <w:t>Who</w:t>
      </w:r>
      <w:proofErr w:type="gramEnd"/>
      <w:r w:rsidRPr="00101BDC">
        <w:rPr>
          <w:rFonts w:eastAsia="Times New Roman" w:cs="Times New Roman"/>
          <w:b/>
          <w:bCs/>
          <w:i/>
          <w:iCs/>
          <w:color w:val="000000"/>
        </w:rPr>
        <w:t xml:space="preserve"> with the Father </w:t>
      </w:r>
      <w:proofErr w:type="spellStart"/>
      <w:r w:rsidRPr="00101BDC">
        <w:rPr>
          <w:rFonts w:eastAsia="Times New Roman" w:cs="Times New Roman"/>
          <w:b/>
          <w:bCs/>
          <w:i/>
          <w:iCs/>
          <w:color w:val="000000"/>
        </w:rPr>
        <w:t>reign’st</w:t>
      </w:r>
      <w:proofErr w:type="spellEnd"/>
      <w:r w:rsidRPr="00101BDC">
        <w:rPr>
          <w:rFonts w:eastAsia="Times New Roman" w:cs="Times New Roman"/>
          <w:b/>
          <w:bCs/>
          <w:i/>
          <w:iCs/>
          <w:color w:val="000000"/>
        </w:rPr>
        <w:t xml:space="preserve"> as One, To guard and rule Thy Christendom Through all the ages yet to come</w:t>
      </w:r>
      <w:r w:rsidRPr="00101BDC">
        <w:rPr>
          <w:rFonts w:eastAsia="Times New Roman" w:cs="Times New Roman"/>
          <w:i/>
          <w:iCs/>
          <w:color w:val="000000"/>
        </w:rPr>
        <w:t>.</w:t>
      </w:r>
      <w:r w:rsidRPr="00101BDC">
        <w:rPr>
          <w:rFonts w:eastAsia="Times New Roman" w:cs="Times New Roman"/>
          <w:color w:val="000000"/>
        </w:rPr>
        <w:t xml:space="preserve"> There are ages ahead that are registered in time, but there is also an eternity to come. It is this eternity with which our concerns should be most focused. Every soul is eternal, and will spend eternity at some destination – but which? We struggle in the Kingdom of Heaven on this sphere – the Church; and this struggle will continue throughout the ages to come. However, there lies before us a moment when those struggles shall cease, and time will be no more; and this present age will cease. We shall then be safely ensconced in the Ark of our Salvation (Jesus Christ), or desperately and hopelessly bemoaning our predicament in the darkness without the Ark.</w:t>
      </w:r>
    </w:p>
    <w:p w:rsidR="004705A5" w:rsidRPr="00101BDC" w:rsidRDefault="004705A5" w:rsidP="004705A5">
      <w:pPr>
        <w:adjustRightInd w:val="0"/>
        <w:snapToGrid w:val="0"/>
        <w:jc w:val="both"/>
        <w:rPr>
          <w:rFonts w:eastAsia="Times New Roman" w:cs="Times New Roman"/>
          <w:color w:val="000000"/>
          <w:sz w:val="14"/>
        </w:rPr>
      </w:pPr>
      <w:r w:rsidRPr="00101BDC">
        <w:rPr>
          <w:rFonts w:eastAsia="Times New Roman" w:cs="Times New Roman"/>
          <w:color w:val="000000"/>
          <w:sz w:val="14"/>
        </w:rPr>
        <w:t> </w:t>
      </w:r>
    </w:p>
    <w:p w:rsidR="00101BDC" w:rsidRDefault="00101BDC" w:rsidP="004705A5">
      <w:pPr>
        <w:adjustRightInd w:val="0"/>
        <w:snapToGrid w:val="0"/>
        <w:ind w:firstLine="720"/>
        <w:jc w:val="both"/>
        <w:rPr>
          <w:rFonts w:eastAsia="Times New Roman" w:cs="Times New Roman"/>
          <w:color w:val="000000"/>
        </w:rPr>
      </w:pPr>
      <w:r w:rsidRPr="00101BDC">
        <w:rPr>
          <w:rFonts w:eastAsia="Times New Roman" w:cs="Times New Roman"/>
          <w:b/>
          <w:bCs/>
          <w:i/>
          <w:iCs/>
          <w:color w:val="000000"/>
        </w:rPr>
        <w:t xml:space="preserve">Take not Thy saving Word </w:t>
      </w:r>
      <w:proofErr w:type="gramStart"/>
      <w:r w:rsidRPr="00101BDC">
        <w:rPr>
          <w:rFonts w:eastAsia="Times New Roman" w:cs="Times New Roman"/>
          <w:b/>
          <w:bCs/>
          <w:i/>
          <w:iCs/>
          <w:color w:val="000000"/>
        </w:rPr>
        <w:t>away,  Our</w:t>
      </w:r>
      <w:proofErr w:type="gramEnd"/>
      <w:r w:rsidRPr="00101BDC">
        <w:rPr>
          <w:rFonts w:eastAsia="Times New Roman" w:cs="Times New Roman"/>
          <w:b/>
          <w:bCs/>
          <w:i/>
          <w:iCs/>
          <w:color w:val="000000"/>
        </w:rPr>
        <w:t xml:space="preserve"> souls’ true comfort, staff, and stay. Abide with us and keep us free </w:t>
      </w:r>
      <w:proofErr w:type="gramStart"/>
      <w:r w:rsidRPr="00101BDC">
        <w:rPr>
          <w:rFonts w:eastAsia="Times New Roman" w:cs="Times New Roman"/>
          <w:b/>
          <w:bCs/>
          <w:i/>
          <w:iCs/>
          <w:color w:val="000000"/>
        </w:rPr>
        <w:t>From</w:t>
      </w:r>
      <w:proofErr w:type="gramEnd"/>
      <w:r w:rsidRPr="00101BDC">
        <w:rPr>
          <w:rFonts w:eastAsia="Times New Roman" w:cs="Times New Roman"/>
          <w:b/>
          <w:bCs/>
          <w:i/>
          <w:iCs/>
          <w:color w:val="000000"/>
        </w:rPr>
        <w:t xml:space="preserve"> errors, following only Thee</w:t>
      </w:r>
      <w:r w:rsidRPr="00101BDC">
        <w:rPr>
          <w:rFonts w:eastAsia="Times New Roman" w:cs="Times New Roman"/>
          <w:i/>
          <w:iCs/>
          <w:color w:val="000000"/>
        </w:rPr>
        <w:t>.</w:t>
      </w:r>
      <w:r w:rsidRPr="00101BDC">
        <w:rPr>
          <w:rFonts w:eastAsia="Times New Roman" w:cs="Times New Roman"/>
          <w:color w:val="000000"/>
        </w:rPr>
        <w:t xml:space="preserve"> God has pronounced to His chosen ones that same pronouncement He gave to </w:t>
      </w:r>
      <w:proofErr w:type="gramStart"/>
      <w:r w:rsidRPr="00101BDC">
        <w:rPr>
          <w:rFonts w:eastAsia="Times New Roman" w:cs="Times New Roman"/>
          <w:color w:val="000000"/>
        </w:rPr>
        <w:t>Noah,  </w:t>
      </w:r>
      <w:r w:rsidRPr="00101BDC">
        <w:rPr>
          <w:rFonts w:eastAsia="Times New Roman" w:cs="Times New Roman"/>
          <w:i/>
          <w:iCs/>
          <w:color w:val="000000"/>
        </w:rPr>
        <w:t>Come</w:t>
      </w:r>
      <w:proofErr w:type="gramEnd"/>
      <w:r w:rsidRPr="00101BDC">
        <w:rPr>
          <w:rFonts w:eastAsia="Times New Roman" w:cs="Times New Roman"/>
          <w:i/>
          <w:iCs/>
          <w:color w:val="000000"/>
        </w:rPr>
        <w:t xml:space="preserve"> thou and all thy house into the ark</w:t>
      </w:r>
      <w:r w:rsidRPr="00101BDC">
        <w:rPr>
          <w:rFonts w:eastAsia="Times New Roman" w:cs="Times New Roman"/>
          <w:color w:val="000000"/>
        </w:rPr>
        <w:t xml:space="preserve">; Gen 7:1 (KJV) Please note that God did not say to Noah,, </w:t>
      </w:r>
      <w:r w:rsidRPr="00101BDC">
        <w:rPr>
          <w:rFonts w:eastAsia="Times New Roman" w:cs="Times New Roman"/>
          <w:i/>
          <w:iCs/>
          <w:color w:val="000000"/>
        </w:rPr>
        <w:t>Go thou into the Ark</w:t>
      </w:r>
      <w:r w:rsidRPr="00101BDC">
        <w:rPr>
          <w:rFonts w:eastAsia="Times New Roman" w:cs="Times New Roman"/>
          <w:color w:val="000000"/>
        </w:rPr>
        <w:t xml:space="preserve"> but rather </w:t>
      </w:r>
      <w:r w:rsidRPr="00101BDC">
        <w:rPr>
          <w:rFonts w:eastAsia="Times New Roman" w:cs="Times New Roman"/>
          <w:i/>
          <w:iCs/>
          <w:color w:val="000000"/>
        </w:rPr>
        <w:t>Come thou into the ark</w:t>
      </w:r>
      <w:r w:rsidRPr="00101BDC">
        <w:rPr>
          <w:rFonts w:eastAsia="Times New Roman" w:cs="Times New Roman"/>
          <w:color w:val="000000"/>
        </w:rPr>
        <w:t>. There is an important distinction in those two terms. God said Come into the Ark because that was the security of God. He says the same to us today. He is not outside the Ark of Safety, but HE IS the ARK of SAFETY!</w:t>
      </w:r>
    </w:p>
    <w:p w:rsidR="004705A5" w:rsidRPr="00101BDC" w:rsidRDefault="004705A5" w:rsidP="004705A5">
      <w:pPr>
        <w:adjustRightInd w:val="0"/>
        <w:snapToGrid w:val="0"/>
        <w:jc w:val="both"/>
        <w:rPr>
          <w:rFonts w:eastAsia="Times New Roman" w:cs="Times New Roman"/>
          <w:color w:val="000000"/>
          <w:sz w:val="14"/>
        </w:rPr>
      </w:pPr>
      <w:r w:rsidRPr="00101BDC">
        <w:rPr>
          <w:rFonts w:eastAsia="Times New Roman" w:cs="Times New Roman"/>
          <w:color w:val="000000"/>
          <w:sz w:val="14"/>
        </w:rPr>
        <w:t> </w:t>
      </w:r>
    </w:p>
    <w:p w:rsid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            </w:t>
      </w:r>
      <w:r w:rsidRPr="00101BDC">
        <w:rPr>
          <w:rFonts w:eastAsia="Times New Roman" w:cs="Times New Roman"/>
          <w:b/>
          <w:bCs/>
          <w:i/>
          <w:iCs/>
          <w:color w:val="000000"/>
        </w:rPr>
        <w:t>Oh, help us to forsake all sin, A new and holier course begin! Mar</w:t>
      </w:r>
      <w:r w:rsidR="004705A5">
        <w:rPr>
          <w:rFonts w:eastAsia="Times New Roman" w:cs="Times New Roman"/>
          <w:b/>
          <w:bCs/>
          <w:i/>
          <w:iCs/>
          <w:color w:val="000000"/>
        </w:rPr>
        <w:t xml:space="preserve">k not what once was done amiss; </w:t>
      </w:r>
      <w:r w:rsidRPr="00101BDC">
        <w:rPr>
          <w:rFonts w:eastAsia="Times New Roman" w:cs="Times New Roman"/>
          <w:b/>
          <w:bCs/>
          <w:i/>
          <w:iCs/>
          <w:color w:val="000000"/>
        </w:rPr>
        <w:t>A happier, better year be this</w:t>
      </w:r>
      <w:r w:rsidRPr="00101BDC">
        <w:rPr>
          <w:rFonts w:eastAsia="Times New Roman" w:cs="Times New Roman"/>
          <w:i/>
          <w:iCs/>
          <w:color w:val="000000"/>
        </w:rPr>
        <w:t>,</w:t>
      </w:r>
      <w:r w:rsidRPr="00101BDC">
        <w:rPr>
          <w:rFonts w:eastAsia="Times New Roman" w:cs="Times New Roman"/>
          <w:color w:val="000000"/>
        </w:rPr>
        <w:t xml:space="preserve"> </w:t>
      </w:r>
      <w:proofErr w:type="gramStart"/>
      <w:r w:rsidRPr="00101BDC">
        <w:rPr>
          <w:rFonts w:eastAsia="Times New Roman" w:cs="Times New Roman"/>
          <w:color w:val="000000"/>
        </w:rPr>
        <w:t>How</w:t>
      </w:r>
      <w:proofErr w:type="gramEnd"/>
      <w:r w:rsidRPr="00101BDC">
        <w:rPr>
          <w:rFonts w:eastAsia="Times New Roman" w:cs="Times New Roman"/>
          <w:color w:val="000000"/>
        </w:rPr>
        <w:t xml:space="preserve"> does God help us to </w:t>
      </w:r>
      <w:r w:rsidRPr="00101BDC">
        <w:rPr>
          <w:rFonts w:eastAsia="Times New Roman" w:cs="Times New Roman"/>
          <w:i/>
          <w:iCs/>
          <w:color w:val="000000"/>
        </w:rPr>
        <w:t>forsake all sin</w:t>
      </w:r>
      <w:r w:rsidRPr="00101BDC">
        <w:rPr>
          <w:rFonts w:eastAsia="Times New Roman" w:cs="Times New Roman"/>
          <w:color w:val="000000"/>
        </w:rPr>
        <w:t xml:space="preserve">? He does not do so by touching our heads with a magic scepter! He gives us His Word to study and to thoroughly digest through meditation and faith. We fill our hearts and souls with His Word in believing faith, and our lives are changed thereby. </w:t>
      </w:r>
      <w:r w:rsidRPr="00101BDC">
        <w:rPr>
          <w:rFonts w:eastAsia="Times New Roman" w:cs="Times New Roman"/>
          <w:i/>
          <w:iCs/>
          <w:color w:val="000000"/>
        </w:rPr>
        <w:t>Thy word have I hid in mine heart, that I might not sin against thee</w:t>
      </w:r>
      <w:r w:rsidRPr="00101BDC">
        <w:rPr>
          <w:rFonts w:eastAsia="Times New Roman" w:cs="Times New Roman"/>
          <w:color w:val="000000"/>
        </w:rPr>
        <w:t xml:space="preserve">. </w:t>
      </w:r>
      <w:r w:rsidR="004705A5" w:rsidRPr="004705A5">
        <w:rPr>
          <w:rFonts w:eastAsia="Times New Roman" w:cs="Times New Roman"/>
          <w:color w:val="000000"/>
          <w:sz w:val="20"/>
        </w:rPr>
        <w:t>(</w:t>
      </w:r>
      <w:r w:rsidR="004705A5">
        <w:rPr>
          <w:rFonts w:eastAsia="Times New Roman" w:cs="Times New Roman"/>
          <w:color w:val="000000"/>
          <w:sz w:val="20"/>
        </w:rPr>
        <w:t>Psalm 119:11</w:t>
      </w:r>
      <w:r w:rsidRPr="00101BDC">
        <w:rPr>
          <w:rFonts w:eastAsia="Times New Roman" w:cs="Times New Roman"/>
          <w:color w:val="000000"/>
          <w:sz w:val="20"/>
        </w:rPr>
        <w:t>)</w:t>
      </w:r>
      <w:r w:rsidRPr="00101BDC">
        <w:rPr>
          <w:rFonts w:eastAsia="Times New Roman" w:cs="Times New Roman"/>
          <w:color w:val="000000"/>
        </w:rPr>
        <w:t xml:space="preserve"> God does not forget our sins, but He refuses (a conscious act) to remember them if we have repented thereof. You may have undertaken the futility of making up a list of New Year’s resolutions. How long did these remain unviolated in the past? We cannot </w:t>
      </w:r>
      <w:r w:rsidRPr="00101BDC">
        <w:rPr>
          <w:rFonts w:eastAsia="Times New Roman" w:cs="Times New Roman"/>
          <w:color w:val="000000"/>
        </w:rPr>
        <w:lastRenderedPageBreak/>
        <w:t>remain faithful to our own laws, much less those of God. But those two Commandments that God gave as a summary of the larger Ten are kept in love – and only by the means of our echoed love of Christ.</w:t>
      </w:r>
    </w:p>
    <w:p w:rsidR="004705A5" w:rsidRPr="00101BDC" w:rsidRDefault="004705A5" w:rsidP="004705A5">
      <w:pPr>
        <w:adjustRightInd w:val="0"/>
        <w:snapToGrid w:val="0"/>
        <w:jc w:val="both"/>
        <w:rPr>
          <w:rFonts w:eastAsia="Times New Roman" w:cs="Times New Roman"/>
          <w:color w:val="000000"/>
          <w:sz w:val="14"/>
        </w:rPr>
      </w:pPr>
      <w:r w:rsidRPr="00101BDC">
        <w:rPr>
          <w:rFonts w:eastAsia="Times New Roman" w:cs="Times New Roman"/>
          <w:color w:val="000000"/>
          <w:sz w:val="14"/>
        </w:rPr>
        <w:t> </w:t>
      </w:r>
    </w:p>
    <w:p w:rsid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            </w:t>
      </w:r>
      <w:r w:rsidRPr="00101BDC">
        <w:rPr>
          <w:rFonts w:eastAsia="Times New Roman" w:cs="Times New Roman"/>
          <w:b/>
          <w:bCs/>
          <w:i/>
          <w:iCs/>
          <w:color w:val="000000"/>
        </w:rPr>
        <w:t xml:space="preserve">Wherein as Christians we may live </w:t>
      </w:r>
      <w:proofErr w:type="gramStart"/>
      <w:r w:rsidRPr="00101BDC">
        <w:rPr>
          <w:rFonts w:eastAsia="Times New Roman" w:cs="Times New Roman"/>
          <w:b/>
          <w:bCs/>
          <w:i/>
          <w:iCs/>
          <w:color w:val="000000"/>
        </w:rPr>
        <w:t>Or</w:t>
      </w:r>
      <w:proofErr w:type="gramEnd"/>
      <w:r w:rsidRPr="00101BDC">
        <w:rPr>
          <w:rFonts w:eastAsia="Times New Roman" w:cs="Times New Roman"/>
          <w:b/>
          <w:bCs/>
          <w:i/>
          <w:iCs/>
          <w:color w:val="000000"/>
        </w:rPr>
        <w:t xml:space="preserve"> die in peace that Thou canst give, To rise again when Thou shalt come And enter Thine eternal home</w:t>
      </w:r>
      <w:r w:rsidRPr="00101BDC">
        <w:rPr>
          <w:rFonts w:eastAsia="Times New Roman" w:cs="Times New Roman"/>
          <w:i/>
          <w:iCs/>
          <w:color w:val="000000"/>
        </w:rPr>
        <w:t>.</w:t>
      </w:r>
      <w:r w:rsidRPr="00101BDC">
        <w:rPr>
          <w:rFonts w:eastAsia="Times New Roman" w:cs="Times New Roman"/>
          <w:color w:val="000000"/>
        </w:rPr>
        <w:t xml:space="preserve"> The peace of God is not conditional on our present or future environment – it is an internal peace of the soul. His grant of peace is a product of His munificent Grace. It is not native to our hearts, but an imputed benefit of having our Lord as our Savior and Redeemer. Furthermore, if we have been obedient to His command in the Gospel of St. Luke 9:</w:t>
      </w:r>
      <w:proofErr w:type="gramStart"/>
      <w:r w:rsidRPr="00101BDC">
        <w:rPr>
          <w:rFonts w:eastAsia="Times New Roman" w:cs="Times New Roman"/>
          <w:color w:val="000000"/>
        </w:rPr>
        <w:t>23,  </w:t>
      </w:r>
      <w:r w:rsidRPr="00101BDC">
        <w:rPr>
          <w:rFonts w:eastAsia="Times New Roman" w:cs="Times New Roman"/>
          <w:i/>
          <w:iCs/>
          <w:color w:val="FF0000"/>
        </w:rPr>
        <w:t>If</w:t>
      </w:r>
      <w:proofErr w:type="gramEnd"/>
      <w:r w:rsidRPr="00101BDC">
        <w:rPr>
          <w:rFonts w:eastAsia="Times New Roman" w:cs="Times New Roman"/>
          <w:i/>
          <w:iCs/>
          <w:color w:val="FF0000"/>
        </w:rPr>
        <w:t xml:space="preserve"> any man will come after me, let him deny himself, and take up his cross daily, and follow me</w:t>
      </w:r>
      <w:r w:rsidRPr="00101BDC">
        <w:rPr>
          <w:rFonts w:eastAsia="Times New Roman" w:cs="Times New Roman"/>
          <w:color w:val="000000"/>
        </w:rPr>
        <w:t xml:space="preserve">. </w:t>
      </w:r>
      <w:r w:rsidR="004705A5">
        <w:rPr>
          <w:rFonts w:eastAsia="Times New Roman" w:cs="Times New Roman"/>
          <w:color w:val="000000"/>
        </w:rPr>
        <w:t xml:space="preserve"> H</w:t>
      </w:r>
      <w:r w:rsidRPr="00101BDC">
        <w:rPr>
          <w:rFonts w:eastAsia="Times New Roman" w:cs="Times New Roman"/>
          <w:color w:val="000000"/>
        </w:rPr>
        <w:t xml:space="preserve">e will have followed the Lord, not only on the placid shores of Galilee, but also down the Via Dolorosa to Calvary. We will have died a thousand deaths to self, and risen a multitude of times in Christ. We will have followed in self-denial, and in a habitual charity toward our fellow man. We do not simply follow Christ when the way seems beautiful and convenient, but in the hard </w:t>
      </w:r>
      <w:proofErr w:type="gramStart"/>
      <w:r w:rsidRPr="00101BDC">
        <w:rPr>
          <w:rFonts w:eastAsia="Times New Roman" w:cs="Times New Roman"/>
          <w:color w:val="000000"/>
        </w:rPr>
        <w:t>a dreary moments</w:t>
      </w:r>
      <w:proofErr w:type="gramEnd"/>
      <w:r w:rsidRPr="00101BDC">
        <w:rPr>
          <w:rFonts w:eastAsia="Times New Roman" w:cs="Times New Roman"/>
          <w:color w:val="000000"/>
        </w:rPr>
        <w:t xml:space="preserve"> through that valley of the ‘shadow of death   knowing that death is not a reality to the elect of the Lord, but merely a shadow only, and a transient state.</w:t>
      </w:r>
    </w:p>
    <w:p w:rsidR="004705A5" w:rsidRPr="00101BDC" w:rsidRDefault="004705A5" w:rsidP="004705A5">
      <w:pPr>
        <w:adjustRightInd w:val="0"/>
        <w:snapToGrid w:val="0"/>
        <w:jc w:val="both"/>
        <w:rPr>
          <w:rFonts w:eastAsia="Times New Roman" w:cs="Times New Roman"/>
          <w:color w:val="000000"/>
          <w:sz w:val="14"/>
        </w:rPr>
      </w:pPr>
      <w:r w:rsidRPr="00101BDC">
        <w:rPr>
          <w:rFonts w:eastAsia="Times New Roman" w:cs="Times New Roman"/>
          <w:color w:val="000000"/>
          <w:sz w:val="14"/>
        </w:rPr>
        <w:t> </w:t>
      </w:r>
    </w:p>
    <w:p w:rsidR="00101BDC" w:rsidRP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            Perhaps this year, or the next, or even ten years hence – we shall close our eyes in the sleep of the saints only to open them immediately beyond the Gates of Splendor and behold the Face of Christ whose Light will brighten and extinguish any lingering memory of loss.</w:t>
      </w:r>
    </w:p>
    <w:p w:rsidR="00101BDC" w:rsidRPr="00101BDC" w:rsidRDefault="00101BDC" w:rsidP="004705A5">
      <w:pPr>
        <w:adjustRightInd w:val="0"/>
        <w:snapToGrid w:val="0"/>
        <w:jc w:val="both"/>
        <w:rPr>
          <w:rFonts w:eastAsia="Times New Roman" w:cs="Times New Roman"/>
          <w:color w:val="000000"/>
          <w:sz w:val="14"/>
        </w:rPr>
      </w:pPr>
      <w:r w:rsidRPr="00101BDC">
        <w:rPr>
          <w:rFonts w:eastAsia="Times New Roman" w:cs="Times New Roman"/>
          <w:color w:val="000000"/>
          <w:sz w:val="14"/>
        </w:rPr>
        <w:t> </w:t>
      </w:r>
    </w:p>
    <w:p w:rsidR="006A6CD3" w:rsidRPr="00101BDC" w:rsidRDefault="00101BDC" w:rsidP="004705A5">
      <w:pPr>
        <w:adjustRightInd w:val="0"/>
        <w:snapToGrid w:val="0"/>
        <w:jc w:val="both"/>
        <w:rPr>
          <w:rFonts w:eastAsia="Times New Roman" w:cs="Times New Roman"/>
          <w:color w:val="000000"/>
        </w:rPr>
      </w:pPr>
      <w:r w:rsidRPr="00101BDC">
        <w:rPr>
          <w:rFonts w:eastAsia="Times New Roman" w:cs="Times New Roman"/>
          <w:color w:val="000000"/>
        </w:rPr>
        <w:t>HAPPY NEW YEAR, now, and FOREVER!</w:t>
      </w:r>
    </w:p>
    <w:sectPr w:rsidR="006A6CD3" w:rsidRPr="00101BDC"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01BD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705A5"/>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5ADDF"/>
  <w15:docId w15:val="{7E3EA679-1FD8-2941-AB61-3B443C18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10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346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3</Pages>
  <Words>1060</Words>
  <Characters>6042</Characters>
  <Application>Microsoft Office Word</Application>
  <DocSecurity>0</DocSecurity>
  <Lines>50</Lines>
  <Paragraphs>14</Paragraphs>
  <ScaleCrop>false</ScaleCrop>
  <Company>Descanso Rodents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148</cp:revision>
  <cp:lastPrinted>2014-07-22T17:15:00Z</cp:lastPrinted>
  <dcterms:created xsi:type="dcterms:W3CDTF">2013-07-10T21:17:00Z</dcterms:created>
  <dcterms:modified xsi:type="dcterms:W3CDTF">2018-01-02T22:32:00Z</dcterms:modified>
</cp:coreProperties>
</file>