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0D5E54" w:rsidP="006A6CD3">
      <w:pPr>
        <w:widowControl w:val="0"/>
        <w:autoSpaceDE w:val="0"/>
        <w:autoSpaceDN w:val="0"/>
        <w:adjustRightInd w:val="0"/>
        <w:jc w:val="both"/>
        <w:rPr>
          <w:rFonts w:cs="Georgia"/>
          <w:b/>
          <w:szCs w:val="28"/>
        </w:rPr>
      </w:pPr>
      <w:r>
        <w:rPr>
          <w:rFonts w:cs="Times New Roman"/>
          <w:szCs w:val="32"/>
        </w:rPr>
        <w:t xml:space="preserve">Hymns of the Church - </w:t>
      </w:r>
      <w:r w:rsidR="00F96B79" w:rsidRPr="00F96B79">
        <w:rPr>
          <w:rFonts w:cs="Times New Roman"/>
          <w:i/>
        </w:rPr>
        <w:t>Oh Love, How Deep</w:t>
      </w:r>
      <w:r w:rsidR="00F96B79">
        <w:rPr>
          <w:rFonts w:cs="Times New Roman"/>
          <w:i/>
        </w:rPr>
        <w:t xml:space="preserve"> </w:t>
      </w:r>
      <w:r w:rsidR="006A6CD3" w:rsidRPr="00BB3914">
        <w:rPr>
          <w:rFonts w:cs="Times New Roman"/>
          <w:szCs w:val="32"/>
        </w:rPr>
        <w:t xml:space="preserve">– </w:t>
      </w:r>
      <w:r w:rsidR="00F96B79">
        <w:rPr>
          <w:rFonts w:cs="Times New Roman"/>
        </w:rPr>
        <w:t>21</w:t>
      </w:r>
      <w:r>
        <w:rPr>
          <w:rFonts w:cs="Times New Roman"/>
        </w:rPr>
        <w:t xml:space="preserve"> </w:t>
      </w:r>
      <w:r w:rsidR="00F96B79">
        <w:rPr>
          <w:rFonts w:cs="Times New Roman"/>
        </w:rPr>
        <w:t>June</w:t>
      </w:r>
      <w:r w:rsidR="006A6CD3" w:rsidRPr="006A6CD3">
        <w:rPr>
          <w:rFonts w:cs="Times New Roman"/>
        </w:rPr>
        <w:t xml:space="preserve"> </w:t>
      </w:r>
      <w:r w:rsidR="00F96B79">
        <w:rPr>
          <w:rFonts w:cs="Times New Roman"/>
          <w:szCs w:val="32"/>
        </w:rPr>
        <w:t>2016</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1755F8"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636135" cy="3048259"/>
            <wp:effectExtent l="25400" t="0" r="12065" b="0"/>
            <wp:docPr id="2" name="Picture 1" descr="::  Artwork Folder:whiterobesi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rtwork Folder:whiterobesixb.jpg"/>
                    <pic:cNvPicPr>
                      <a:picLocks noChangeAspect="1" noChangeArrowheads="1"/>
                    </pic:cNvPicPr>
                  </pic:nvPicPr>
                  <pic:blipFill>
                    <a:blip r:embed="rId5"/>
                    <a:srcRect/>
                    <a:stretch>
                      <a:fillRect/>
                    </a:stretch>
                  </pic:blipFill>
                  <pic:spPr bwMode="auto">
                    <a:xfrm>
                      <a:off x="0" y="0"/>
                      <a:ext cx="4636135" cy="3048259"/>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F96B79" w:rsidRPr="00F96B79" w:rsidRDefault="00F96B79" w:rsidP="00F96B79">
      <w:pPr>
        <w:widowControl w:val="0"/>
        <w:autoSpaceDE w:val="0"/>
        <w:autoSpaceDN w:val="0"/>
        <w:adjustRightInd w:val="0"/>
        <w:jc w:val="both"/>
        <w:rPr>
          <w:rFonts w:cs="Georgia"/>
          <w:sz w:val="28"/>
          <w:szCs w:val="28"/>
        </w:rPr>
      </w:pPr>
      <w:r w:rsidRPr="00F96B79">
        <w:rPr>
          <w:rFonts w:cs="Times New Roman"/>
        </w:rPr>
        <w:t> </w:t>
      </w:r>
    </w:p>
    <w:p w:rsidR="00F96B79" w:rsidRDefault="00F96B79" w:rsidP="00F96B79">
      <w:pPr>
        <w:widowControl w:val="0"/>
        <w:autoSpaceDE w:val="0"/>
        <w:autoSpaceDN w:val="0"/>
        <w:adjustRightInd w:val="0"/>
        <w:jc w:val="both"/>
        <w:rPr>
          <w:rFonts w:cs="Times New Roman"/>
        </w:rPr>
      </w:pPr>
      <w:r w:rsidRPr="00F96B79">
        <w:rPr>
          <w:rFonts w:cs="Times New Roman"/>
          <w:i/>
          <w:iCs/>
        </w:rPr>
        <w:t xml:space="preserve">That Christ may dwell in your hearts by faith; that ye, being rooted and grounded in love, May be able to comprehend with all saints what is the breadth, and length, and depth, and height; And to know the love of Christ, which </w:t>
      </w:r>
      <w:proofErr w:type="spellStart"/>
      <w:r w:rsidRPr="00F96B79">
        <w:rPr>
          <w:rFonts w:cs="Times New Roman"/>
          <w:i/>
          <w:iCs/>
        </w:rPr>
        <w:t>passeth</w:t>
      </w:r>
      <w:proofErr w:type="spellEnd"/>
      <w:r w:rsidRPr="00F96B79">
        <w:rPr>
          <w:rFonts w:cs="Times New Roman"/>
          <w:i/>
          <w:iCs/>
        </w:rPr>
        <w:t xml:space="preserve"> knowledge, that ye might be filled with all the </w:t>
      </w:r>
      <w:proofErr w:type="spellStart"/>
      <w:r w:rsidRPr="00F96B79">
        <w:rPr>
          <w:rFonts w:cs="Times New Roman"/>
          <w:i/>
          <w:iCs/>
        </w:rPr>
        <w:t>fulness</w:t>
      </w:r>
      <w:proofErr w:type="spellEnd"/>
      <w:r w:rsidRPr="00F96B79">
        <w:rPr>
          <w:rFonts w:cs="Times New Roman"/>
          <w:i/>
          <w:iCs/>
        </w:rPr>
        <w:t xml:space="preserve"> of God</w:t>
      </w:r>
      <w:r w:rsidRPr="00F96B79">
        <w:rPr>
          <w:rFonts w:cs="Times New Roman"/>
        </w:rPr>
        <w:t xml:space="preserve">. </w:t>
      </w:r>
      <w:r>
        <w:rPr>
          <w:rFonts w:cs="Times New Roman"/>
        </w:rPr>
        <w:t xml:space="preserve"> </w:t>
      </w:r>
      <w:r w:rsidRPr="00F96B79">
        <w:rPr>
          <w:rFonts w:cs="Times New Roman"/>
          <w:sz w:val="20"/>
        </w:rPr>
        <w:t>(</w:t>
      </w:r>
      <w:r>
        <w:rPr>
          <w:rFonts w:cs="Times New Roman"/>
          <w:sz w:val="20"/>
        </w:rPr>
        <w:t>Eph 3:17-19</w:t>
      </w:r>
      <w:r w:rsidRPr="00F96B79">
        <w:rPr>
          <w:rFonts w:cs="Times New Roman"/>
          <w:sz w:val="20"/>
        </w:rPr>
        <w:t>)</w:t>
      </w:r>
    </w:p>
    <w:p w:rsidR="00F96B79" w:rsidRPr="00F96B79" w:rsidRDefault="00F96B79" w:rsidP="00F96B79">
      <w:pPr>
        <w:widowControl w:val="0"/>
        <w:autoSpaceDE w:val="0"/>
        <w:autoSpaceDN w:val="0"/>
        <w:adjustRightInd w:val="0"/>
        <w:jc w:val="both"/>
        <w:rPr>
          <w:rFonts w:cs="Times New Roman"/>
          <w:i/>
          <w:iCs/>
        </w:rPr>
      </w:pPr>
    </w:p>
    <w:p w:rsidR="00F96B79" w:rsidRPr="00F96B79" w:rsidRDefault="00F96B79" w:rsidP="00F96B79">
      <w:pPr>
        <w:widowControl w:val="0"/>
        <w:autoSpaceDE w:val="0"/>
        <w:autoSpaceDN w:val="0"/>
        <w:adjustRightInd w:val="0"/>
        <w:jc w:val="both"/>
        <w:rPr>
          <w:rFonts w:cs="Georgia"/>
          <w:sz w:val="28"/>
          <w:szCs w:val="28"/>
        </w:rPr>
      </w:pPr>
      <w:r w:rsidRPr="00F96B79">
        <w:rPr>
          <w:rFonts w:cs="Times New Roman"/>
          <w:i/>
          <w:iCs/>
        </w:rPr>
        <w:t xml:space="preserve">DEEP CALLETH UNTO DEEP at the noise of thy waterspouts: all thy waves and thy billows are gone over me. </w:t>
      </w:r>
      <w:r w:rsidRPr="00F96B79">
        <w:rPr>
          <w:rFonts w:cs="Times New Roman"/>
          <w:b/>
          <w:bCs/>
          <w:i/>
          <w:iCs/>
          <w:sz w:val="22"/>
          <w:szCs w:val="22"/>
        </w:rPr>
        <w:t>8</w:t>
      </w:r>
      <w:r w:rsidRPr="00F96B79">
        <w:rPr>
          <w:rFonts w:cs="Times New Roman"/>
          <w:i/>
          <w:iCs/>
        </w:rPr>
        <w:t xml:space="preserve"> Yet the LORD will command his </w:t>
      </w:r>
      <w:proofErr w:type="spellStart"/>
      <w:r w:rsidRPr="00F96B79">
        <w:rPr>
          <w:rFonts w:cs="Times New Roman"/>
          <w:i/>
          <w:iCs/>
        </w:rPr>
        <w:t>lovingkindness</w:t>
      </w:r>
      <w:proofErr w:type="spellEnd"/>
      <w:r w:rsidRPr="00F96B79">
        <w:rPr>
          <w:rFonts w:cs="Times New Roman"/>
          <w:i/>
          <w:iCs/>
        </w:rPr>
        <w:t xml:space="preserve"> in the daytime, and in the night his song shall be with me, and my prayer unto the God of my life</w:t>
      </w:r>
      <w:r>
        <w:rPr>
          <w:rFonts w:cs="Times New Roman"/>
        </w:rPr>
        <w:t xml:space="preserve">.  </w:t>
      </w:r>
      <w:r w:rsidRPr="00F96B79">
        <w:rPr>
          <w:rFonts w:cs="Times New Roman"/>
          <w:sz w:val="20"/>
        </w:rPr>
        <w:t xml:space="preserve">(Psalm </w:t>
      </w:r>
      <w:r>
        <w:rPr>
          <w:rFonts w:cs="Times New Roman"/>
          <w:sz w:val="20"/>
        </w:rPr>
        <w:t>42:7-8</w:t>
      </w:r>
      <w:r w:rsidRPr="00F96B79">
        <w:rPr>
          <w:rFonts w:cs="Times New Roman"/>
          <w:sz w:val="20"/>
        </w:rPr>
        <w:t>)</w:t>
      </w:r>
    </w:p>
    <w:p w:rsidR="00F96B79" w:rsidRDefault="00F96B79" w:rsidP="00F96B79">
      <w:pPr>
        <w:widowControl w:val="0"/>
        <w:autoSpaceDE w:val="0"/>
        <w:autoSpaceDN w:val="0"/>
        <w:adjustRightInd w:val="0"/>
        <w:jc w:val="both"/>
        <w:rPr>
          <w:rFonts w:cs="Times New Roman"/>
        </w:rPr>
      </w:pPr>
      <w:r w:rsidRPr="00F96B79">
        <w:rPr>
          <w:rFonts w:cs="Times New Roman"/>
        </w:rPr>
        <w:t> </w:t>
      </w:r>
    </w:p>
    <w:p w:rsidR="00F96B79" w:rsidRPr="00F96B79" w:rsidRDefault="00F96B79" w:rsidP="00F96B79">
      <w:pPr>
        <w:widowControl w:val="0"/>
        <w:autoSpaceDE w:val="0"/>
        <w:autoSpaceDN w:val="0"/>
        <w:adjustRightInd w:val="0"/>
        <w:jc w:val="both"/>
        <w:rPr>
          <w:rFonts w:cs="Times New Roman"/>
        </w:rPr>
      </w:pPr>
      <w:r w:rsidRPr="00F96B79">
        <w:rPr>
          <w:rFonts w:cs="Times New Roman"/>
        </w:rPr>
        <w:t xml:space="preserve">           Except that it </w:t>
      </w:r>
      <w:proofErr w:type="gramStart"/>
      <w:r w:rsidRPr="00F96B79">
        <w:rPr>
          <w:rFonts w:cs="Times New Roman"/>
        </w:rPr>
        <w:t>be</w:t>
      </w:r>
      <w:proofErr w:type="gramEnd"/>
      <w:r w:rsidRPr="00F96B79">
        <w:rPr>
          <w:rFonts w:cs="Times New Roman"/>
        </w:rPr>
        <w:t xml:space="preserve"> God Himself, the author of this ancient hymn is unknown. There are at least four different tunes to wh</w:t>
      </w:r>
      <w:r>
        <w:rPr>
          <w:rFonts w:cs="Times New Roman"/>
        </w:rPr>
        <w:t xml:space="preserve">ich this hymn is sung:  </w:t>
      </w:r>
      <w:proofErr w:type="spellStart"/>
      <w:r w:rsidRPr="00F96B79">
        <w:rPr>
          <w:rFonts w:cs="Times New Roman"/>
          <w:i/>
        </w:rPr>
        <w:t>Deo</w:t>
      </w:r>
      <w:proofErr w:type="spellEnd"/>
      <w:r w:rsidRPr="00F96B79">
        <w:rPr>
          <w:rFonts w:cs="Times New Roman"/>
          <w:i/>
        </w:rPr>
        <w:t xml:space="preserve"> Gracias</w:t>
      </w:r>
      <w:r>
        <w:rPr>
          <w:rFonts w:cs="Times New Roman"/>
        </w:rPr>
        <w:t xml:space="preserve">, </w:t>
      </w:r>
      <w:r w:rsidRPr="00F96B79">
        <w:rPr>
          <w:rFonts w:cs="Times New Roman"/>
        </w:rPr>
        <w:t>The Agincourt Song</w:t>
      </w:r>
      <w:r>
        <w:rPr>
          <w:rFonts w:cs="Times New Roman"/>
        </w:rPr>
        <w:t xml:space="preserve">, 1415:  Alternate tunes: </w:t>
      </w:r>
      <w:proofErr w:type="spellStart"/>
      <w:r w:rsidRPr="00F96B79">
        <w:rPr>
          <w:rFonts w:cs="Times New Roman"/>
          <w:i/>
        </w:rPr>
        <w:t>Canonbury</w:t>
      </w:r>
      <w:proofErr w:type="spellEnd"/>
      <w:r>
        <w:rPr>
          <w:rFonts w:cs="Times New Roman"/>
        </w:rPr>
        <w:t>, Robert A. Schu</w:t>
      </w:r>
      <w:r w:rsidRPr="00F96B79">
        <w:rPr>
          <w:rFonts w:cs="Times New Roman"/>
        </w:rPr>
        <w:t>mann, 1839</w:t>
      </w:r>
      <w:r>
        <w:rPr>
          <w:rFonts w:cs="Times New Roman"/>
        </w:rPr>
        <w:t xml:space="preserve">; </w:t>
      </w:r>
      <w:r w:rsidRPr="00F96B79">
        <w:rPr>
          <w:rFonts w:cs="Times New Roman"/>
          <w:i/>
        </w:rPr>
        <w:t>Eisenach</w:t>
      </w:r>
      <w:r>
        <w:rPr>
          <w:rFonts w:cs="Times New Roman"/>
        </w:rPr>
        <w:t>, Jo</w:t>
      </w:r>
      <w:r w:rsidRPr="00F96B79">
        <w:rPr>
          <w:rFonts w:cs="Times New Roman"/>
        </w:rPr>
        <w:t xml:space="preserve">hann H. </w:t>
      </w:r>
      <w:r>
        <w:rPr>
          <w:rFonts w:cs="Times New Roman"/>
        </w:rPr>
        <w:t xml:space="preserve">Schein, 1628; and </w:t>
      </w:r>
      <w:proofErr w:type="spellStart"/>
      <w:r w:rsidRPr="00F96B79">
        <w:rPr>
          <w:rFonts w:cs="Times New Roman"/>
          <w:i/>
        </w:rPr>
        <w:t>Melcombe</w:t>
      </w:r>
      <w:proofErr w:type="spellEnd"/>
      <w:r>
        <w:rPr>
          <w:rFonts w:cs="Times New Roman"/>
        </w:rPr>
        <w:t>, Samu</w:t>
      </w:r>
      <w:r w:rsidRPr="00F96B79">
        <w:rPr>
          <w:rFonts w:cs="Times New Roman"/>
        </w:rPr>
        <w:t xml:space="preserve">el </w:t>
      </w:r>
      <w:proofErr w:type="spellStart"/>
      <w:r w:rsidRPr="00F96B79">
        <w:rPr>
          <w:rFonts w:cs="Times New Roman"/>
        </w:rPr>
        <w:t>Webbe</w:t>
      </w:r>
      <w:proofErr w:type="spellEnd"/>
      <w:r w:rsidRPr="00F96B79">
        <w:rPr>
          <w:rFonts w:cs="Times New Roman"/>
        </w:rPr>
        <w:t>, Sr.</w:t>
      </w:r>
      <w:proofErr w:type="gramStart"/>
      <w:r w:rsidRPr="00F96B79">
        <w:rPr>
          <w:rFonts w:cs="Times New Roman"/>
        </w:rPr>
        <w:t>;  1782</w:t>
      </w:r>
      <w:proofErr w:type="gramEnd"/>
      <w:r w:rsidRPr="00F96B79">
        <w:rPr>
          <w:rFonts w:cs="Times New Roman"/>
        </w:rPr>
        <w:t xml:space="preserve">. My favorite, and I believe the more common, is </w:t>
      </w:r>
      <w:proofErr w:type="spellStart"/>
      <w:r w:rsidRPr="00F96B79">
        <w:rPr>
          <w:rFonts w:cs="Times New Roman"/>
          <w:i/>
        </w:rPr>
        <w:t>Eisenbach</w:t>
      </w:r>
      <w:proofErr w:type="spellEnd"/>
      <w:r w:rsidRPr="00F96B79">
        <w:rPr>
          <w:rFonts w:cs="Times New Roman"/>
        </w:rPr>
        <w:t>.</w:t>
      </w:r>
    </w:p>
    <w:p w:rsidR="00F96B79" w:rsidRPr="00F96B79" w:rsidRDefault="00F96B79" w:rsidP="00F96B79">
      <w:pPr>
        <w:widowControl w:val="0"/>
        <w:autoSpaceDE w:val="0"/>
        <w:autoSpaceDN w:val="0"/>
        <w:adjustRightInd w:val="0"/>
        <w:jc w:val="both"/>
        <w:rPr>
          <w:rFonts w:cs="Times New Roman"/>
        </w:rPr>
      </w:pPr>
      <w:r w:rsidRPr="00F96B79">
        <w:rPr>
          <w:rFonts w:cs="Times New Roman"/>
        </w:rPr>
        <w:t xml:space="preserve"> </w:t>
      </w:r>
    </w:p>
    <w:p w:rsidR="00F96B79" w:rsidRPr="00F96B79" w:rsidRDefault="00F96B79" w:rsidP="00F96B79">
      <w:pPr>
        <w:widowControl w:val="0"/>
        <w:autoSpaceDE w:val="0"/>
        <w:autoSpaceDN w:val="0"/>
        <w:adjustRightInd w:val="0"/>
        <w:jc w:val="center"/>
        <w:rPr>
          <w:rFonts w:cs="Georgia"/>
          <w:b/>
          <w:sz w:val="28"/>
          <w:szCs w:val="28"/>
        </w:rPr>
      </w:pPr>
      <w:r w:rsidRPr="00F96B79">
        <w:rPr>
          <w:rFonts w:cs="Times New Roman"/>
          <w:b/>
        </w:rPr>
        <w:t>O Love, How Deep</w:t>
      </w:r>
    </w:p>
    <w:p w:rsidR="00F96B79" w:rsidRPr="00F96B79" w:rsidRDefault="00F96B79" w:rsidP="00F96B79">
      <w:pPr>
        <w:widowControl w:val="0"/>
        <w:autoSpaceDE w:val="0"/>
        <w:autoSpaceDN w:val="0"/>
        <w:adjustRightInd w:val="0"/>
        <w:jc w:val="both"/>
        <w:rPr>
          <w:rFonts w:cs="Georgia"/>
          <w:sz w:val="28"/>
          <w:szCs w:val="28"/>
        </w:rPr>
      </w:pPr>
      <w:r w:rsidRPr="00F96B79">
        <w:rPr>
          <w:rFonts w:cs="Times New Roman"/>
          <w:sz w:val="16"/>
          <w:szCs w:val="16"/>
        </w:rPr>
        <w:t> </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O love, how deep, how broad, how high,</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It fills the heart with ecstasy,</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That God, the Son of God, should take</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rPr>
        <w:t>Our mortal form for mortals’ sake!</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sz w:val="16"/>
          <w:szCs w:val="16"/>
        </w:rPr>
        <w:t> </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He sent no angel to our race</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Of higher or of lower place,</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But wore the robe of human frame</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rPr>
        <w:t>Himself, and to this lost world came.</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sz w:val="16"/>
          <w:szCs w:val="16"/>
        </w:rPr>
        <w:t> </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For us baptized, for us He bore</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His holy fast and hungered sore,</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For us temptation sharp He knew;</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rPr>
        <w:t>For us the tempter overthrew.</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sz w:val="16"/>
          <w:szCs w:val="16"/>
        </w:rPr>
        <w:t> </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For us He prayed; for us He taught;</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For us His daily works He wrought</w:t>
      </w:r>
      <w:proofErr w:type="gramStart"/>
      <w:r w:rsidRPr="00F96B79">
        <w:rPr>
          <w:rFonts w:cs="Times New Roman"/>
          <w:iCs/>
        </w:rPr>
        <w:t>;</w:t>
      </w:r>
      <w:proofErr w:type="gramEnd"/>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By words and signs and actions thus</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rPr>
        <w:t xml:space="preserve">Still seeking not </w:t>
      </w:r>
      <w:proofErr w:type="gramStart"/>
      <w:r w:rsidRPr="00F96B79">
        <w:rPr>
          <w:rFonts w:cs="Times New Roman"/>
          <w:iCs/>
        </w:rPr>
        <w:t>Himself</w:t>
      </w:r>
      <w:proofErr w:type="gramEnd"/>
      <w:r w:rsidRPr="00F96B79">
        <w:rPr>
          <w:rFonts w:cs="Times New Roman"/>
          <w:iCs/>
        </w:rPr>
        <w:t>, but us.</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sz w:val="16"/>
          <w:szCs w:val="16"/>
        </w:rPr>
        <w:t> </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For us to wicked men betrayed,</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Scourged, mocked, in purple robe arrayed,</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He bore the shameful cross and death,</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rPr>
        <w:t>For us gave up His dying breath.</w:t>
      </w:r>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sz w:val="16"/>
          <w:szCs w:val="16"/>
        </w:rPr>
        <w:t> </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For us He rose from death again</w:t>
      </w:r>
      <w:proofErr w:type="gramStart"/>
      <w:r w:rsidRPr="00F96B79">
        <w:rPr>
          <w:rFonts w:cs="Times New Roman"/>
          <w:iCs/>
        </w:rPr>
        <w:t>;</w:t>
      </w:r>
      <w:proofErr w:type="gramEnd"/>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For us He went on high to reign</w:t>
      </w:r>
      <w:proofErr w:type="gramStart"/>
      <w:r w:rsidRPr="00F96B79">
        <w:rPr>
          <w:rFonts w:cs="Times New Roman"/>
          <w:iCs/>
        </w:rPr>
        <w:t>;</w:t>
      </w:r>
      <w:proofErr w:type="gramEnd"/>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For us He sent His Spirit here,</w:t>
      </w:r>
    </w:p>
    <w:p w:rsidR="00F96B79" w:rsidRPr="00F96B79" w:rsidRDefault="00F96B79" w:rsidP="00F96B79">
      <w:pPr>
        <w:widowControl w:val="0"/>
        <w:autoSpaceDE w:val="0"/>
        <w:autoSpaceDN w:val="0"/>
        <w:adjustRightInd w:val="0"/>
        <w:ind w:left="1440"/>
        <w:jc w:val="both"/>
        <w:rPr>
          <w:rFonts w:cs="Georgia"/>
          <w:sz w:val="28"/>
          <w:szCs w:val="28"/>
        </w:rPr>
      </w:pPr>
      <w:proofErr w:type="gramStart"/>
      <w:r w:rsidRPr="00F96B79">
        <w:rPr>
          <w:rFonts w:cs="Times New Roman"/>
          <w:iCs/>
        </w:rPr>
        <w:t>To guide, to strengthen, and to cheer.</w:t>
      </w:r>
      <w:proofErr w:type="gramEnd"/>
    </w:p>
    <w:p w:rsidR="00F96B79" w:rsidRPr="00F96B79" w:rsidRDefault="00F96B79" w:rsidP="00F96B79">
      <w:pPr>
        <w:widowControl w:val="0"/>
        <w:autoSpaceDE w:val="0"/>
        <w:autoSpaceDN w:val="0"/>
        <w:adjustRightInd w:val="0"/>
        <w:ind w:left="1440"/>
        <w:jc w:val="both"/>
        <w:rPr>
          <w:rFonts w:cs="Georgia"/>
          <w:sz w:val="28"/>
          <w:szCs w:val="28"/>
        </w:rPr>
      </w:pPr>
      <w:r w:rsidRPr="00F96B79">
        <w:rPr>
          <w:rFonts w:cs="Times New Roman"/>
          <w:iCs/>
          <w:sz w:val="16"/>
          <w:szCs w:val="16"/>
        </w:rPr>
        <w:t> </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To Him Whose boundless love has won</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Salvation for us through His Son,</w:t>
      </w:r>
    </w:p>
    <w:p w:rsidR="00F96B79" w:rsidRPr="00F96B79" w:rsidRDefault="00F96B79" w:rsidP="00F96B79">
      <w:pPr>
        <w:widowControl w:val="0"/>
        <w:autoSpaceDE w:val="0"/>
        <w:autoSpaceDN w:val="0"/>
        <w:adjustRightInd w:val="0"/>
        <w:ind w:left="1440"/>
        <w:jc w:val="both"/>
        <w:rPr>
          <w:rFonts w:cs="Times New Roman"/>
          <w:iCs/>
        </w:rPr>
      </w:pPr>
      <w:r w:rsidRPr="00F96B79">
        <w:rPr>
          <w:rFonts w:cs="Times New Roman"/>
          <w:iCs/>
        </w:rPr>
        <w:t>To God the Father, glory be</w:t>
      </w:r>
    </w:p>
    <w:p w:rsidR="00F96B79" w:rsidRPr="00F96B79" w:rsidRDefault="00F96B79" w:rsidP="00F96B79">
      <w:pPr>
        <w:widowControl w:val="0"/>
        <w:autoSpaceDE w:val="0"/>
        <w:autoSpaceDN w:val="0"/>
        <w:adjustRightInd w:val="0"/>
        <w:ind w:left="1440"/>
        <w:jc w:val="both"/>
        <w:rPr>
          <w:rFonts w:cs="Georgia"/>
          <w:sz w:val="28"/>
          <w:szCs w:val="28"/>
        </w:rPr>
      </w:pPr>
      <w:proofErr w:type="gramStart"/>
      <w:r w:rsidRPr="00F96B79">
        <w:rPr>
          <w:rFonts w:cs="Times New Roman"/>
          <w:iCs/>
        </w:rPr>
        <w:t>Both now and through eternity.</w:t>
      </w:r>
      <w:proofErr w:type="gramEnd"/>
    </w:p>
    <w:p w:rsidR="00F96B79" w:rsidRPr="00F96B79" w:rsidRDefault="00F96B79" w:rsidP="00F96B79">
      <w:pPr>
        <w:widowControl w:val="0"/>
        <w:autoSpaceDE w:val="0"/>
        <w:autoSpaceDN w:val="0"/>
        <w:adjustRightInd w:val="0"/>
        <w:jc w:val="both"/>
        <w:rPr>
          <w:rFonts w:cs="Georgia"/>
          <w:sz w:val="28"/>
          <w:szCs w:val="28"/>
        </w:rPr>
      </w:pPr>
      <w:r w:rsidRPr="00F96B79">
        <w:rPr>
          <w:rFonts w:cs="Times New Roman"/>
        </w:rPr>
        <w:t> </w:t>
      </w:r>
    </w:p>
    <w:p w:rsidR="00F96B79" w:rsidRDefault="00F96B79" w:rsidP="00F96B79">
      <w:pPr>
        <w:widowControl w:val="0"/>
        <w:autoSpaceDE w:val="0"/>
        <w:autoSpaceDN w:val="0"/>
        <w:adjustRightInd w:val="0"/>
        <w:ind w:firstLine="960"/>
        <w:jc w:val="both"/>
        <w:rPr>
          <w:rFonts w:cs="Times New Roman"/>
        </w:rPr>
      </w:pPr>
      <w:r w:rsidRPr="00F96B79">
        <w:rPr>
          <w:rFonts w:cs="Times New Roman"/>
          <w:b/>
          <w:bCs/>
          <w:i/>
          <w:iCs/>
        </w:rPr>
        <w:t xml:space="preserve">O love, how deep, how broad, how high, </w:t>
      </w:r>
      <w:proofErr w:type="gramStart"/>
      <w:r w:rsidRPr="00F96B79">
        <w:rPr>
          <w:rFonts w:cs="Times New Roman"/>
          <w:b/>
          <w:bCs/>
          <w:i/>
          <w:iCs/>
        </w:rPr>
        <w:t>It</w:t>
      </w:r>
      <w:proofErr w:type="gramEnd"/>
      <w:r w:rsidRPr="00F96B79">
        <w:rPr>
          <w:rFonts w:cs="Times New Roman"/>
          <w:b/>
          <w:bCs/>
          <w:i/>
          <w:iCs/>
        </w:rPr>
        <w:t xml:space="preserve"> fills the heart with ecstasy, That God, the Son of God, should take Our mortal form for mortals’ sake</w:t>
      </w:r>
      <w:r w:rsidRPr="00F96B79">
        <w:rPr>
          <w:rFonts w:cs="Times New Roman"/>
          <w:i/>
          <w:iCs/>
        </w:rPr>
        <w:t>!</w:t>
      </w:r>
      <w:r w:rsidRPr="00F96B79">
        <w:rPr>
          <w:rFonts w:cs="Times New Roman"/>
        </w:rPr>
        <w:t xml:space="preserve"> It was not for His own sake that the Lord came down to be scorned, rejected, and tortured; but for the sake of His Elect. That LOVE which describes Him fully is beyond our comprehension. It is higher than the heavens, deeper than the depths of Hell, and wider than the ocean. It certainly does more than fill the heart, but rather turns the heart into an over-flowing fountain of love.</w:t>
      </w:r>
    </w:p>
    <w:p w:rsidR="00F96B79" w:rsidRPr="00F96B79" w:rsidRDefault="00F96B79" w:rsidP="00F96B79">
      <w:pPr>
        <w:widowControl w:val="0"/>
        <w:autoSpaceDE w:val="0"/>
        <w:autoSpaceDN w:val="0"/>
        <w:adjustRightInd w:val="0"/>
        <w:ind w:firstLine="960"/>
        <w:jc w:val="both"/>
        <w:rPr>
          <w:rFonts w:cs="Times New Roman"/>
          <w:b/>
          <w:bCs/>
          <w:i/>
          <w:iCs/>
          <w:sz w:val="14"/>
        </w:rPr>
      </w:pPr>
    </w:p>
    <w:p w:rsidR="00F96B79" w:rsidRDefault="00F96B79" w:rsidP="00F96B79">
      <w:pPr>
        <w:widowControl w:val="0"/>
        <w:autoSpaceDE w:val="0"/>
        <w:autoSpaceDN w:val="0"/>
        <w:adjustRightInd w:val="0"/>
        <w:ind w:firstLine="720"/>
        <w:jc w:val="both"/>
        <w:rPr>
          <w:rFonts w:cs="Times New Roman"/>
        </w:rPr>
      </w:pPr>
      <w:r w:rsidRPr="00F96B79">
        <w:rPr>
          <w:rFonts w:cs="Times New Roman"/>
        </w:rPr>
        <w:t xml:space="preserve">In the human equation, a paid servant would have been sent to perform the dirty work of the master of the house, but not so in the Kingdom of God. God sent His very best! </w:t>
      </w:r>
      <w:r w:rsidRPr="00F96B79">
        <w:rPr>
          <w:rFonts w:cs="Times New Roman"/>
          <w:b/>
          <w:bCs/>
          <w:i/>
          <w:iCs/>
        </w:rPr>
        <w:t xml:space="preserve">He sent no angel to our race </w:t>
      </w:r>
      <w:proofErr w:type="gramStart"/>
      <w:r w:rsidRPr="00F96B79">
        <w:rPr>
          <w:rFonts w:cs="Times New Roman"/>
          <w:b/>
          <w:bCs/>
          <w:i/>
          <w:iCs/>
        </w:rPr>
        <w:t>Of</w:t>
      </w:r>
      <w:proofErr w:type="gramEnd"/>
      <w:r w:rsidRPr="00F96B79">
        <w:rPr>
          <w:rFonts w:cs="Times New Roman"/>
          <w:b/>
          <w:bCs/>
          <w:i/>
          <w:iCs/>
        </w:rPr>
        <w:t xml:space="preserve"> higher or of lower place, But wore the robe of human frame Himself, and to this lost world came</w:t>
      </w:r>
      <w:r w:rsidRPr="00F96B79">
        <w:rPr>
          <w:rFonts w:cs="Times New Roman"/>
          <w:i/>
          <w:iCs/>
        </w:rPr>
        <w:t>.</w:t>
      </w:r>
      <w:r w:rsidRPr="00F96B79">
        <w:rPr>
          <w:rFonts w:cs="Times New Roman"/>
        </w:rPr>
        <w:t xml:space="preserve"> He left the mansions of His Father to take upon Himself the very frame of those He came to save</w:t>
      </w:r>
      <w:proofErr w:type="gramStart"/>
      <w:r w:rsidRPr="00F96B79">
        <w:rPr>
          <w:rFonts w:cs="Times New Roman"/>
        </w:rPr>
        <w:t>;</w:t>
      </w:r>
      <w:proofErr w:type="gramEnd"/>
      <w:r w:rsidRPr="00F96B79">
        <w:rPr>
          <w:rFonts w:cs="Times New Roman"/>
        </w:rPr>
        <w:t xml:space="preserve"> but not the bloodline. His was the bloodline of His Father. Ours is the sin-tainted blood of our ancient father, Adam.</w:t>
      </w:r>
    </w:p>
    <w:p w:rsidR="00F96B79" w:rsidRPr="00F96B79" w:rsidRDefault="00F96B79" w:rsidP="00F96B79">
      <w:pPr>
        <w:widowControl w:val="0"/>
        <w:autoSpaceDE w:val="0"/>
        <w:autoSpaceDN w:val="0"/>
        <w:adjustRightInd w:val="0"/>
        <w:ind w:firstLine="960"/>
        <w:jc w:val="both"/>
        <w:rPr>
          <w:rFonts w:cs="Times New Roman"/>
          <w:b/>
          <w:bCs/>
          <w:i/>
          <w:iCs/>
          <w:sz w:val="14"/>
        </w:rPr>
      </w:pPr>
    </w:p>
    <w:p w:rsidR="00F96B79" w:rsidRPr="00F96B79" w:rsidRDefault="00F96B79" w:rsidP="00F96B79">
      <w:pPr>
        <w:widowControl w:val="0"/>
        <w:autoSpaceDE w:val="0"/>
        <w:autoSpaceDN w:val="0"/>
        <w:adjustRightInd w:val="0"/>
        <w:jc w:val="both"/>
        <w:rPr>
          <w:rFonts w:cs="Times New Roman"/>
          <w:b/>
          <w:bCs/>
          <w:i/>
          <w:iCs/>
        </w:rPr>
      </w:pPr>
      <w:r w:rsidRPr="00F96B79">
        <w:rPr>
          <w:rFonts w:cs="Times New Roman"/>
        </w:rPr>
        <w:t xml:space="preserve">            </w:t>
      </w:r>
      <w:r w:rsidRPr="00F96B79">
        <w:rPr>
          <w:rFonts w:cs="Times New Roman"/>
          <w:b/>
          <w:bCs/>
          <w:i/>
          <w:iCs/>
        </w:rPr>
        <w:t xml:space="preserve">For us baptized, for us He bore His holy fast and hungered sore, </w:t>
      </w:r>
      <w:proofErr w:type="gramStart"/>
      <w:r w:rsidRPr="00F96B79">
        <w:rPr>
          <w:rFonts w:cs="Times New Roman"/>
          <w:b/>
          <w:bCs/>
          <w:i/>
          <w:iCs/>
        </w:rPr>
        <w:t>For</w:t>
      </w:r>
      <w:proofErr w:type="gramEnd"/>
      <w:r w:rsidRPr="00F96B79">
        <w:rPr>
          <w:rFonts w:cs="Times New Roman"/>
          <w:b/>
          <w:bCs/>
          <w:i/>
          <w:iCs/>
        </w:rPr>
        <w:t xml:space="preserve"> us temptation sharp He knew;</w:t>
      </w:r>
      <w:r>
        <w:rPr>
          <w:rFonts w:cs="Times New Roman"/>
          <w:b/>
          <w:bCs/>
          <w:i/>
          <w:iCs/>
        </w:rPr>
        <w:t xml:space="preserve"> </w:t>
      </w:r>
      <w:r w:rsidRPr="00F96B79">
        <w:rPr>
          <w:rFonts w:cs="Times New Roman"/>
          <w:b/>
          <w:bCs/>
          <w:i/>
          <w:iCs/>
        </w:rPr>
        <w:t>For us the tempter overthrew</w:t>
      </w:r>
      <w:r w:rsidRPr="00F96B79">
        <w:rPr>
          <w:rFonts w:cs="Times New Roman"/>
          <w:i/>
          <w:iCs/>
        </w:rPr>
        <w:t>.</w:t>
      </w:r>
      <w:r w:rsidRPr="00F96B79">
        <w:rPr>
          <w:rFonts w:cs="Times New Roman"/>
        </w:rPr>
        <w:t xml:space="preserve"> He came under the Law, and was baptized under the Law. He fasted under the Law, and was tempted under the Law; but He defeated death, Hell and Satan in the satisfaction of the Law for us sinners.</w:t>
      </w:r>
    </w:p>
    <w:p w:rsidR="00F96B79" w:rsidRPr="00F96B79" w:rsidRDefault="00F96B79" w:rsidP="00F96B79">
      <w:pPr>
        <w:widowControl w:val="0"/>
        <w:autoSpaceDE w:val="0"/>
        <w:autoSpaceDN w:val="0"/>
        <w:adjustRightInd w:val="0"/>
        <w:ind w:firstLine="960"/>
        <w:jc w:val="both"/>
        <w:rPr>
          <w:rFonts w:cs="Times New Roman"/>
          <w:b/>
          <w:bCs/>
          <w:i/>
          <w:iCs/>
          <w:sz w:val="14"/>
        </w:rPr>
      </w:pPr>
    </w:p>
    <w:p w:rsidR="00F96B79" w:rsidRDefault="00F96B79" w:rsidP="00F96B79">
      <w:pPr>
        <w:widowControl w:val="0"/>
        <w:autoSpaceDE w:val="0"/>
        <w:autoSpaceDN w:val="0"/>
        <w:adjustRightInd w:val="0"/>
        <w:jc w:val="both"/>
        <w:rPr>
          <w:rFonts w:cs="Times New Roman"/>
        </w:rPr>
      </w:pPr>
      <w:r w:rsidRPr="00F96B79">
        <w:rPr>
          <w:rFonts w:cs="Times New Roman"/>
        </w:rPr>
        <w:t xml:space="preserve">            </w:t>
      </w:r>
      <w:r w:rsidRPr="00F96B79">
        <w:rPr>
          <w:rFonts w:cs="Times New Roman"/>
          <w:b/>
          <w:bCs/>
          <w:i/>
          <w:iCs/>
        </w:rPr>
        <w:t xml:space="preserve">For us He prayed; for us He taught; </w:t>
      </w:r>
      <w:proofErr w:type="gramStart"/>
      <w:r w:rsidRPr="00F96B79">
        <w:rPr>
          <w:rFonts w:cs="Times New Roman"/>
          <w:b/>
          <w:bCs/>
          <w:i/>
          <w:iCs/>
        </w:rPr>
        <w:t>For</w:t>
      </w:r>
      <w:proofErr w:type="gramEnd"/>
      <w:r w:rsidRPr="00F96B79">
        <w:rPr>
          <w:rFonts w:cs="Times New Roman"/>
          <w:b/>
          <w:bCs/>
          <w:i/>
          <w:iCs/>
        </w:rPr>
        <w:t xml:space="preserve"> us His daily works He wrought; By words and signs and actions thus Still seeking not Himself, but us.</w:t>
      </w:r>
      <w:r w:rsidRPr="00F96B79">
        <w:rPr>
          <w:rFonts w:cs="Times New Roman"/>
        </w:rPr>
        <w:t xml:space="preserve"> He both prayed and fasted for us. Though you will not find it in your modern bibles of fable, Matthew 17:21 tells us how He healed and cast out demons: </w:t>
      </w:r>
      <w:r w:rsidRPr="00F96B79">
        <w:rPr>
          <w:rFonts w:cs="Times New Roman"/>
          <w:b/>
          <w:bCs/>
          <w:i/>
          <w:iCs/>
          <w:color w:val="FB0007"/>
        </w:rPr>
        <w:t xml:space="preserve">Howbeit this kind </w:t>
      </w:r>
      <w:proofErr w:type="spellStart"/>
      <w:r w:rsidRPr="00F96B79">
        <w:rPr>
          <w:rFonts w:cs="Times New Roman"/>
          <w:b/>
          <w:bCs/>
          <w:i/>
          <w:iCs/>
          <w:color w:val="FB0007"/>
        </w:rPr>
        <w:t>goeth</w:t>
      </w:r>
      <w:proofErr w:type="spellEnd"/>
      <w:r w:rsidRPr="00F96B79">
        <w:rPr>
          <w:rFonts w:cs="Times New Roman"/>
          <w:b/>
          <w:bCs/>
          <w:i/>
          <w:iCs/>
          <w:color w:val="FB0007"/>
        </w:rPr>
        <w:t xml:space="preserve"> not out but by prayer and fasting</w:t>
      </w:r>
      <w:r w:rsidRPr="00F96B79">
        <w:rPr>
          <w:rFonts w:cs="Times New Roman"/>
        </w:rPr>
        <w:t xml:space="preserve">. </w:t>
      </w:r>
      <w:r w:rsidRPr="00F96B79">
        <w:rPr>
          <w:rFonts w:cs="Times New Roman"/>
          <w:sz w:val="20"/>
        </w:rPr>
        <w:t>(</w:t>
      </w:r>
      <w:r>
        <w:rPr>
          <w:rFonts w:cs="Times New Roman"/>
          <w:sz w:val="20"/>
        </w:rPr>
        <w:t>Matt 17:21</w:t>
      </w:r>
      <w:r w:rsidRPr="00F96B79">
        <w:rPr>
          <w:rFonts w:cs="Times New Roman"/>
          <w:sz w:val="20"/>
        </w:rPr>
        <w:t>)</w:t>
      </w:r>
      <w:r w:rsidRPr="00F96B79">
        <w:rPr>
          <w:rFonts w:cs="Times New Roman"/>
        </w:rPr>
        <w:t xml:space="preserve"> The dry, dusty roads of Samaria, of </w:t>
      </w:r>
      <w:proofErr w:type="spellStart"/>
      <w:r w:rsidRPr="00F96B79">
        <w:rPr>
          <w:rFonts w:cs="Times New Roman"/>
        </w:rPr>
        <w:t>Tyre</w:t>
      </w:r>
      <w:proofErr w:type="spellEnd"/>
      <w:r w:rsidRPr="00F96B79">
        <w:rPr>
          <w:rFonts w:cs="Times New Roman"/>
        </w:rPr>
        <w:t xml:space="preserve">, of Galilee, and of Bethany He trod daily – most often without a single full night of sleep – for us. He proved His </w:t>
      </w:r>
      <w:proofErr w:type="spellStart"/>
      <w:r w:rsidRPr="00F96B79">
        <w:rPr>
          <w:rFonts w:cs="Times New Roman"/>
        </w:rPr>
        <w:t>Sonship</w:t>
      </w:r>
      <w:proofErr w:type="spellEnd"/>
      <w:r w:rsidRPr="00F96B79">
        <w:rPr>
          <w:rFonts w:cs="Times New Roman"/>
        </w:rPr>
        <w:t xml:space="preserve"> by His miracles, His Parables, and His Words; but more powerfully by His LOVE!</w:t>
      </w:r>
    </w:p>
    <w:p w:rsidR="00F96B79" w:rsidRPr="00F96B79" w:rsidRDefault="00F96B79" w:rsidP="00F96B79">
      <w:pPr>
        <w:widowControl w:val="0"/>
        <w:autoSpaceDE w:val="0"/>
        <w:autoSpaceDN w:val="0"/>
        <w:adjustRightInd w:val="0"/>
        <w:ind w:firstLine="960"/>
        <w:jc w:val="both"/>
        <w:rPr>
          <w:rFonts w:cs="Times New Roman"/>
          <w:b/>
          <w:bCs/>
          <w:i/>
          <w:iCs/>
          <w:sz w:val="14"/>
        </w:rPr>
      </w:pPr>
    </w:p>
    <w:p w:rsidR="00F96B79" w:rsidRDefault="00F96B79" w:rsidP="00F96B79">
      <w:pPr>
        <w:widowControl w:val="0"/>
        <w:autoSpaceDE w:val="0"/>
        <w:autoSpaceDN w:val="0"/>
        <w:adjustRightInd w:val="0"/>
        <w:ind w:firstLine="720"/>
        <w:jc w:val="both"/>
        <w:rPr>
          <w:rFonts w:cs="Times New Roman"/>
        </w:rPr>
      </w:pPr>
      <w:r w:rsidRPr="00F96B79">
        <w:rPr>
          <w:rFonts w:cs="Times New Roman"/>
          <w:b/>
          <w:bCs/>
          <w:i/>
          <w:iCs/>
        </w:rPr>
        <w:t xml:space="preserve">For us to wicked men betrayed, Scourged, mocked, in purple robe arrayed, He bore the shameful cross and death, </w:t>
      </w:r>
      <w:proofErr w:type="gramStart"/>
      <w:r w:rsidRPr="00F96B79">
        <w:rPr>
          <w:rFonts w:cs="Times New Roman"/>
          <w:b/>
          <w:bCs/>
          <w:i/>
          <w:iCs/>
        </w:rPr>
        <w:t>For</w:t>
      </w:r>
      <w:proofErr w:type="gramEnd"/>
      <w:r w:rsidRPr="00F96B79">
        <w:rPr>
          <w:rFonts w:cs="Times New Roman"/>
          <w:b/>
          <w:bCs/>
          <w:i/>
          <w:iCs/>
        </w:rPr>
        <w:t xml:space="preserve"> us gave up His dying breath</w:t>
      </w:r>
      <w:r w:rsidRPr="00F96B79">
        <w:rPr>
          <w:rFonts w:cs="Times New Roman"/>
          <w:i/>
          <w:iCs/>
        </w:rPr>
        <w:t>.</w:t>
      </w:r>
      <w:r w:rsidRPr="00F96B79">
        <w:rPr>
          <w:rFonts w:cs="Times New Roman"/>
        </w:rPr>
        <w:t xml:space="preserve"> On that day, two thousand years ago, we were called to the bench of justice to pay for our many sins. We met Barabbas there, too, who was arraigned for the same sentence of a cruel death. But Barabbas, and we, </w:t>
      </w:r>
      <w:proofErr w:type="gramStart"/>
      <w:r w:rsidRPr="00F96B79">
        <w:rPr>
          <w:rFonts w:cs="Times New Roman"/>
        </w:rPr>
        <w:t>were</w:t>
      </w:r>
      <w:proofErr w:type="gramEnd"/>
      <w:r w:rsidRPr="00F96B79">
        <w:rPr>
          <w:rFonts w:cs="Times New Roman"/>
        </w:rPr>
        <w:t xml:space="preserve"> pardoned while another of finer frame and character – blameless and innocent – took our place there on the pillar of beating. He considered it not a burden to bear our cross for us, and to be nailed thereupon in our stead. His eyes were filled with the blood streaming down his loving brow from the crown of thorns; and His back was crimson with blood from th</w:t>
      </w:r>
      <w:r>
        <w:rPr>
          <w:rFonts w:cs="Times New Roman"/>
        </w:rPr>
        <w:t>e gashes made by the Roman cat-o</w:t>
      </w:r>
      <w:r w:rsidRPr="00F96B79">
        <w:rPr>
          <w:rFonts w:cs="Times New Roman"/>
        </w:rPr>
        <w:t>f-nine-tails (whip with embedded glass and rocks in its tips).  He never hesitated to complete the sacrifice, but bore His cross steadily onward on the Via Dolorosa for you and me. There He died the death we should have died.</w:t>
      </w:r>
    </w:p>
    <w:p w:rsidR="00F96B79" w:rsidRPr="00F96B79" w:rsidRDefault="00F96B79" w:rsidP="00F96B79">
      <w:pPr>
        <w:widowControl w:val="0"/>
        <w:autoSpaceDE w:val="0"/>
        <w:autoSpaceDN w:val="0"/>
        <w:adjustRightInd w:val="0"/>
        <w:ind w:firstLine="960"/>
        <w:jc w:val="both"/>
        <w:rPr>
          <w:rFonts w:cs="Times New Roman"/>
          <w:b/>
          <w:bCs/>
          <w:i/>
          <w:iCs/>
          <w:sz w:val="14"/>
        </w:rPr>
      </w:pPr>
    </w:p>
    <w:p w:rsidR="00F96B79" w:rsidRDefault="00F96B79" w:rsidP="00F96B79">
      <w:pPr>
        <w:widowControl w:val="0"/>
        <w:autoSpaceDE w:val="0"/>
        <w:autoSpaceDN w:val="0"/>
        <w:adjustRightInd w:val="0"/>
        <w:ind w:firstLine="960"/>
        <w:jc w:val="both"/>
        <w:rPr>
          <w:rFonts w:cs="Times New Roman"/>
        </w:rPr>
      </w:pPr>
      <w:r w:rsidRPr="00F96B79">
        <w:rPr>
          <w:rFonts w:cs="Times New Roman"/>
          <w:b/>
          <w:bCs/>
          <w:i/>
          <w:iCs/>
        </w:rPr>
        <w:t xml:space="preserve">For us He rose from death again; </w:t>
      </w:r>
      <w:proofErr w:type="gramStart"/>
      <w:r w:rsidRPr="00F96B79">
        <w:rPr>
          <w:rFonts w:cs="Times New Roman"/>
          <w:b/>
          <w:bCs/>
          <w:i/>
          <w:iCs/>
        </w:rPr>
        <w:t>For</w:t>
      </w:r>
      <w:proofErr w:type="gramEnd"/>
      <w:r w:rsidRPr="00F96B79">
        <w:rPr>
          <w:rFonts w:cs="Times New Roman"/>
          <w:b/>
          <w:bCs/>
          <w:i/>
          <w:iCs/>
        </w:rPr>
        <w:t xml:space="preserve"> us He went on high to reign; For us He sent His Spirit here,</w:t>
      </w:r>
      <w:r>
        <w:rPr>
          <w:rFonts w:cs="Times New Roman"/>
          <w:b/>
          <w:bCs/>
          <w:i/>
          <w:iCs/>
        </w:rPr>
        <w:t xml:space="preserve"> </w:t>
      </w:r>
      <w:r w:rsidRPr="00F96B79">
        <w:rPr>
          <w:rFonts w:cs="Times New Roman"/>
          <w:b/>
          <w:bCs/>
          <w:i/>
          <w:iCs/>
        </w:rPr>
        <w:t>To guide, to strengthen, and to cheer</w:t>
      </w:r>
      <w:r w:rsidRPr="00F96B79">
        <w:rPr>
          <w:rFonts w:cs="Times New Roman"/>
          <w:i/>
          <w:iCs/>
        </w:rPr>
        <w:t>.</w:t>
      </w:r>
      <w:r w:rsidRPr="00F96B79">
        <w:rPr>
          <w:rFonts w:cs="Times New Roman"/>
        </w:rPr>
        <w:t xml:space="preserve"> Thank our God that the Tomb of Christ was borrowed because it was only needed for a time.  Because of His borrowed Tomb, our tombs shall also be borrowed for a short time.  He rose from the Tomb so that we, too, may have that privilege to rise in Him. He was received into Heaven by a cloud – perhaps the same that covered His countenance on the Mount of Transfiguration, or that cloud which concealed his countenance and followed the Children in the Wilderness. He sent the Comforter in His stead to be at all places and at all times to comfort, encourage, strengthen, and succor His Elect.</w:t>
      </w:r>
    </w:p>
    <w:p w:rsidR="00F96B79" w:rsidRPr="00F96B79" w:rsidRDefault="00F96B79" w:rsidP="00F96B79">
      <w:pPr>
        <w:widowControl w:val="0"/>
        <w:autoSpaceDE w:val="0"/>
        <w:autoSpaceDN w:val="0"/>
        <w:adjustRightInd w:val="0"/>
        <w:ind w:firstLine="960"/>
        <w:jc w:val="both"/>
        <w:rPr>
          <w:rFonts w:cs="Times New Roman"/>
          <w:b/>
          <w:bCs/>
          <w:i/>
          <w:iCs/>
          <w:sz w:val="14"/>
        </w:rPr>
      </w:pPr>
    </w:p>
    <w:p w:rsidR="006A6CD3" w:rsidRPr="00F96B79" w:rsidRDefault="00F96B79" w:rsidP="00F96B79">
      <w:pPr>
        <w:widowControl w:val="0"/>
        <w:autoSpaceDE w:val="0"/>
        <w:autoSpaceDN w:val="0"/>
        <w:adjustRightInd w:val="0"/>
        <w:ind w:firstLine="720"/>
        <w:jc w:val="both"/>
      </w:pPr>
      <w:r w:rsidRPr="00F96B79">
        <w:rPr>
          <w:rFonts w:cs="Times New Roman"/>
          <w:b/>
          <w:bCs/>
          <w:i/>
          <w:iCs/>
        </w:rPr>
        <w:t>To Him Whose boundless love has won Salvation for us through His Son, To God the Father, glory be Both now and through eternity</w:t>
      </w:r>
      <w:r w:rsidRPr="00F96B79">
        <w:rPr>
          <w:rFonts w:cs="Times New Roman"/>
        </w:rPr>
        <w:t xml:space="preserve">. The love of our Lord surpasses all understanding. No one else would die for us when we lay bleeding in our filth and sin. That Love is a saving love. But do not discount the Love of the Father, either. He sent His most cherished possession down among thieves, rascals, enemies, and sinners to redeem them. He loved us enough to send His Son to die on the cross – a terrible thing for the Father to behold. It was the Will of the Father, and the Son obeyed. How little do we </w:t>
      </w:r>
      <w:proofErr w:type="gramStart"/>
      <w:r w:rsidRPr="00F96B79">
        <w:rPr>
          <w:rFonts w:cs="Times New Roman"/>
        </w:rPr>
        <w:t>obey.</w:t>
      </w:r>
      <w:proofErr w:type="gramEnd"/>
      <w:r w:rsidRPr="00F96B79">
        <w:rPr>
          <w:rFonts w:cs="Times New Roman"/>
        </w:rPr>
        <w:t xml:space="preserve"> Not nearly so much is required of us. God would not demand the death of any man’s only begotten son as a remission of sin – even Isaac of Abraham! But Isaac was a shadow of the Son that God would send instead. </w:t>
      </w:r>
      <w:r w:rsidRPr="00F96B79">
        <w:rPr>
          <w:rFonts w:cs="Times New Roman"/>
          <w:i/>
          <w:iCs/>
        </w:rPr>
        <w:t xml:space="preserve">And Isaac </w:t>
      </w:r>
      <w:proofErr w:type="spellStart"/>
      <w:r w:rsidRPr="00F96B79">
        <w:rPr>
          <w:rFonts w:cs="Times New Roman"/>
          <w:i/>
          <w:iCs/>
        </w:rPr>
        <w:t>spake</w:t>
      </w:r>
      <w:proofErr w:type="spellEnd"/>
      <w:r w:rsidRPr="00F96B79">
        <w:rPr>
          <w:rFonts w:cs="Times New Roman"/>
          <w:i/>
          <w:iCs/>
        </w:rPr>
        <w:t xml:space="preserve"> unto Abraham his father, and said, </w:t>
      </w:r>
      <w:proofErr w:type="gramStart"/>
      <w:r w:rsidRPr="00F96B79">
        <w:rPr>
          <w:rFonts w:cs="Times New Roman"/>
          <w:i/>
          <w:iCs/>
        </w:rPr>
        <w:t>My</w:t>
      </w:r>
      <w:proofErr w:type="gramEnd"/>
      <w:r w:rsidRPr="00F96B79">
        <w:rPr>
          <w:rFonts w:cs="Times New Roman"/>
          <w:i/>
          <w:iCs/>
        </w:rPr>
        <w:t xml:space="preserve"> father: and he said, Here am I, my son. And he said, </w:t>
      </w:r>
      <w:proofErr w:type="gramStart"/>
      <w:r w:rsidRPr="00F96B79">
        <w:rPr>
          <w:rFonts w:cs="Times New Roman"/>
          <w:i/>
          <w:iCs/>
        </w:rPr>
        <w:t>Behold</w:t>
      </w:r>
      <w:proofErr w:type="gramEnd"/>
      <w:r w:rsidRPr="00F96B79">
        <w:rPr>
          <w:rFonts w:cs="Times New Roman"/>
          <w:i/>
          <w:iCs/>
        </w:rPr>
        <w:t xml:space="preserve"> the fire and the wood: but where is the lamb for a burnt offering? And Abraham said, </w:t>
      </w:r>
      <w:proofErr w:type="gramStart"/>
      <w:r w:rsidRPr="00F96B79">
        <w:rPr>
          <w:rFonts w:cs="Times New Roman"/>
          <w:i/>
          <w:iCs/>
        </w:rPr>
        <w:t>My</w:t>
      </w:r>
      <w:proofErr w:type="gramEnd"/>
      <w:r w:rsidRPr="00F96B79">
        <w:rPr>
          <w:rFonts w:cs="Times New Roman"/>
          <w:i/>
          <w:iCs/>
        </w:rPr>
        <w:t xml:space="preserve"> son, God will provide himself a lamb for a burnt offering: so they went both of them together</w:t>
      </w:r>
      <w:r w:rsidRPr="00F96B79">
        <w:rPr>
          <w:rFonts w:cs="Times New Roman"/>
        </w:rPr>
        <w:t>.  </w:t>
      </w:r>
      <w:r w:rsidRPr="00F96B79">
        <w:rPr>
          <w:rFonts w:cs="Times New Roman"/>
          <w:sz w:val="20"/>
        </w:rPr>
        <w:t>(</w:t>
      </w:r>
      <w:r>
        <w:rPr>
          <w:rFonts w:cs="Times New Roman"/>
          <w:sz w:val="20"/>
        </w:rPr>
        <w:t>Gen 22:7-8</w:t>
      </w:r>
      <w:r w:rsidRPr="00F96B79">
        <w:rPr>
          <w:rFonts w:cs="Times New Roman"/>
          <w:sz w:val="20"/>
        </w:rPr>
        <w:t>)</w:t>
      </w:r>
      <w:r w:rsidRPr="00F96B79">
        <w:rPr>
          <w:rFonts w:cs="Times New Roman"/>
        </w:rPr>
        <w:t xml:space="preserve"> Yes, Abraham and Isaac went on together to what Abraham believed would be a sacrifice of his only begotten son; but his had was kept from the sacrifice, for God the Father and God the son would both go together to the place of sacrifice at Calvary in the fullness of time.</w:t>
      </w:r>
    </w:p>
    <w:sectPr w:rsidR="006A6CD3" w:rsidRPr="00F96B79"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D5E54"/>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755F8"/>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039DA"/>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C62E0"/>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26B57"/>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769A"/>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04832"/>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96B79"/>
    <w:rsid w:val="00FA77CD"/>
    <w:rsid w:val="00FB47FA"/>
    <w:rsid w:val="00FB5A02"/>
    <w:rsid w:val="00FC04BD"/>
    <w:rsid w:val="00FD1E88"/>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3</Pages>
  <Words>1039</Words>
  <Characters>5927</Characters>
  <Application>Microsoft Macintosh Word</Application>
  <DocSecurity>0</DocSecurity>
  <Lines>49</Lines>
  <Paragraphs>11</Paragraphs>
  <ScaleCrop>false</ScaleCrop>
  <Company>Descanso Rodents</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162</cp:revision>
  <cp:lastPrinted>2014-07-22T17:15:00Z</cp:lastPrinted>
  <dcterms:created xsi:type="dcterms:W3CDTF">2013-07-10T21:17:00Z</dcterms:created>
  <dcterms:modified xsi:type="dcterms:W3CDTF">2016-06-21T21:38:00Z</dcterms:modified>
</cp:coreProperties>
</file>