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3BD" w:rsidRDefault="006413BD" w:rsidP="00A81111">
      <w:pPr>
        <w:outlineLvl w:val="0"/>
      </w:pPr>
      <w:r>
        <w:t xml:space="preserve">Hymns of the Church – </w:t>
      </w:r>
      <w:r w:rsidR="000C0194">
        <w:rPr>
          <w:i/>
        </w:rPr>
        <w:t>I saw One hanging on a Tree</w:t>
      </w:r>
      <w:r w:rsidR="00375517">
        <w:t xml:space="preserve"> – </w:t>
      </w:r>
      <w:r w:rsidR="000C0194">
        <w:t>19 June 2018</w:t>
      </w:r>
      <w:r>
        <w:t>, Anno Domini</w:t>
      </w:r>
    </w:p>
    <w:p w:rsidR="006413BD" w:rsidRDefault="006413BD"/>
    <w:p w:rsidR="003B321B" w:rsidRDefault="00165C6F" w:rsidP="003B321B">
      <w:pPr>
        <w:jc w:val="center"/>
      </w:pPr>
      <w:bookmarkStart w:id="0" w:name="_GoBack"/>
      <w:r>
        <w:rPr>
          <w:noProof/>
        </w:rPr>
        <w:drawing>
          <wp:inline distT="0" distB="0" distL="0" distR="0">
            <wp:extent cx="2380208" cy="42407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 on Cross 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94153" cy="4265628"/>
                    </a:xfrm>
                    <a:prstGeom prst="rect">
                      <a:avLst/>
                    </a:prstGeom>
                  </pic:spPr>
                </pic:pic>
              </a:graphicData>
            </a:graphic>
          </wp:inline>
        </w:drawing>
      </w:r>
      <w:bookmarkEnd w:id="0"/>
    </w:p>
    <w:p w:rsidR="003B321B" w:rsidRDefault="003B321B"/>
    <w:p w:rsidR="000C0194" w:rsidRPr="000C0194" w:rsidRDefault="000C0194" w:rsidP="000C0194">
      <w:pPr>
        <w:keepNext/>
        <w:framePr w:dropCap="drop" w:lines="2" w:wrap="around" w:vAnchor="text" w:hAnchor="text"/>
        <w:spacing w:line="528" w:lineRule="exact"/>
        <w:jc w:val="both"/>
        <w:textAlignment w:val="baseline"/>
        <w:rPr>
          <w:rFonts w:eastAsia="Times New Roman" w:cs="Times New Roman"/>
          <w:b/>
          <w:iCs/>
          <w:caps/>
          <w:color w:val="FF0000"/>
          <w:position w:val="-4"/>
          <w:sz w:val="62"/>
        </w:rPr>
      </w:pPr>
      <w:r w:rsidRPr="000C0194">
        <w:rPr>
          <w:rFonts w:eastAsia="Times New Roman" w:cs="Times New Roman"/>
          <w:b/>
          <w:iCs/>
          <w:caps/>
          <w:color w:val="FF0000"/>
          <w:position w:val="-4"/>
          <w:sz w:val="62"/>
        </w:rPr>
        <w:t>A</w:t>
      </w:r>
    </w:p>
    <w:p w:rsidR="000C0194" w:rsidRPr="000C0194" w:rsidRDefault="000C0194" w:rsidP="000C0194">
      <w:pPr>
        <w:jc w:val="both"/>
        <w:rPr>
          <w:rFonts w:eastAsia="Times New Roman" w:cs="Times New Roman"/>
          <w:color w:val="000000"/>
        </w:rPr>
      </w:pPr>
      <w:r w:rsidRPr="000C0194">
        <w:rPr>
          <w:rFonts w:eastAsia="Times New Roman" w:cs="Times New Roman"/>
          <w:b/>
          <w:iCs/>
          <w:caps/>
          <w:color w:val="FF0000"/>
        </w:rPr>
        <w:t>nd</w:t>
      </w:r>
      <w:r w:rsidRPr="000C0194">
        <w:rPr>
          <w:rFonts w:eastAsia="Times New Roman" w:cs="Times New Roman"/>
          <w:i/>
          <w:iCs/>
          <w:color w:val="FF0000"/>
        </w:rPr>
        <w:t xml:space="preserve"> as Moses lifted up the serpent in the wilderness, even so must the Son of man be lifted up: </w:t>
      </w:r>
      <w:r w:rsidRPr="000C0194">
        <w:rPr>
          <w:rFonts w:eastAsia="Times New Roman" w:cs="Times New Roman"/>
          <w:b/>
          <w:bCs/>
          <w:i/>
          <w:iCs/>
          <w:color w:val="FF0000"/>
          <w:sz w:val="17"/>
          <w:szCs w:val="17"/>
        </w:rPr>
        <w:t>15</w:t>
      </w:r>
      <w:r w:rsidRPr="000C0194">
        <w:rPr>
          <w:rFonts w:eastAsia="Times New Roman" w:cs="Times New Roman"/>
          <w:i/>
          <w:iCs/>
          <w:color w:val="FF0000"/>
        </w:rPr>
        <w:t> That whosoever believeth in him should not perish, but have eternal life</w:t>
      </w:r>
      <w:r w:rsidRPr="000C0194">
        <w:rPr>
          <w:rFonts w:eastAsia="Times New Roman" w:cs="Times New Roman"/>
          <w:color w:val="000000"/>
        </w:rPr>
        <w:t xml:space="preserve">. </w:t>
      </w:r>
      <w:r w:rsidRPr="000C0194">
        <w:rPr>
          <w:rFonts w:eastAsia="Times New Roman" w:cs="Times New Roman"/>
          <w:color w:val="000000"/>
          <w:sz w:val="20"/>
        </w:rPr>
        <w:t>(</w:t>
      </w:r>
      <w:r>
        <w:rPr>
          <w:rFonts w:eastAsia="Times New Roman" w:cs="Times New Roman"/>
          <w:color w:val="000000"/>
          <w:sz w:val="20"/>
        </w:rPr>
        <w:t>John 3:14-15</w:t>
      </w:r>
      <w:r w:rsidRPr="000C0194">
        <w:rPr>
          <w:rFonts w:eastAsia="Times New Roman" w:cs="Times New Roman"/>
          <w:color w:val="000000"/>
          <w:sz w:val="20"/>
        </w:rPr>
        <w:t>)</w:t>
      </w:r>
    </w:p>
    <w:p w:rsidR="000C0194" w:rsidRPr="000C0194" w:rsidRDefault="000C0194" w:rsidP="000C0194">
      <w:pPr>
        <w:jc w:val="both"/>
        <w:rPr>
          <w:rFonts w:eastAsia="Times New Roman" w:cs="Times New Roman"/>
          <w:color w:val="000000"/>
        </w:rPr>
      </w:pPr>
    </w:p>
    <w:p w:rsidR="000C0194" w:rsidRDefault="000C0194" w:rsidP="000C0194">
      <w:pPr>
        <w:jc w:val="both"/>
        <w:rPr>
          <w:rFonts w:eastAsia="Times New Roman" w:cs="Times New Roman"/>
          <w:color w:val="000000"/>
        </w:rPr>
      </w:pPr>
      <w:r w:rsidRPr="000C0194">
        <w:rPr>
          <w:rFonts w:eastAsia="Times New Roman" w:cs="Times New Roman"/>
          <w:color w:val="000000"/>
        </w:rPr>
        <w:t xml:space="preserve">            There are many today in churches who close their ears to any mention of the cross. They find it offensive and lacking in sophistication; yet, it is the only means whereby we are saved. </w:t>
      </w:r>
      <w:r w:rsidRPr="000C0194">
        <w:rPr>
          <w:rFonts w:eastAsia="Times New Roman" w:cs="Times New Roman"/>
          <w:i/>
          <w:iCs/>
          <w:color w:val="000000"/>
        </w:rPr>
        <w:t xml:space="preserve">But we preach Christ crucified, unto the Jews a </w:t>
      </w:r>
      <w:proofErr w:type="spellStart"/>
      <w:r w:rsidRPr="000C0194">
        <w:rPr>
          <w:rFonts w:eastAsia="Times New Roman" w:cs="Times New Roman"/>
          <w:i/>
          <w:iCs/>
          <w:color w:val="000000"/>
        </w:rPr>
        <w:t>stumblingblock</w:t>
      </w:r>
      <w:proofErr w:type="spellEnd"/>
      <w:r w:rsidRPr="000C0194">
        <w:rPr>
          <w:rFonts w:eastAsia="Times New Roman" w:cs="Times New Roman"/>
          <w:i/>
          <w:iCs/>
          <w:color w:val="000000"/>
        </w:rPr>
        <w:t>, and unto the Greeks foolishness.</w:t>
      </w:r>
      <w:r w:rsidRPr="000C0194">
        <w:rPr>
          <w:rFonts w:eastAsia="Times New Roman" w:cs="Times New Roman"/>
          <w:color w:val="000000"/>
        </w:rPr>
        <w:t xml:space="preserve"> </w:t>
      </w:r>
      <w:r w:rsidRPr="000C0194">
        <w:rPr>
          <w:rFonts w:eastAsia="Times New Roman" w:cs="Times New Roman"/>
          <w:color w:val="000000"/>
          <w:sz w:val="20"/>
        </w:rPr>
        <w:t>(</w:t>
      </w:r>
      <w:r>
        <w:rPr>
          <w:rFonts w:eastAsia="Times New Roman" w:cs="Times New Roman"/>
          <w:color w:val="000000"/>
          <w:sz w:val="20"/>
        </w:rPr>
        <w:t>1 Cor 1:23</w:t>
      </w:r>
      <w:r w:rsidRPr="000C0194">
        <w:rPr>
          <w:rFonts w:eastAsia="Times New Roman" w:cs="Times New Roman"/>
          <w:color w:val="000000"/>
          <w:sz w:val="20"/>
        </w:rPr>
        <w:t>)</w:t>
      </w:r>
      <w:r w:rsidRPr="000C0194">
        <w:rPr>
          <w:rFonts w:eastAsia="Times New Roman" w:cs="Times New Roman"/>
          <w:color w:val="000000"/>
        </w:rPr>
        <w:t> </w:t>
      </w:r>
    </w:p>
    <w:p w:rsidR="000C0194" w:rsidRPr="000C0194" w:rsidRDefault="000C0194" w:rsidP="000C0194">
      <w:pPr>
        <w:jc w:val="both"/>
        <w:rPr>
          <w:rFonts w:eastAsia="Times New Roman" w:cs="Times New Roman"/>
          <w:color w:val="000000"/>
        </w:rPr>
      </w:pPr>
    </w:p>
    <w:p w:rsidR="000C0194" w:rsidRPr="000C0194" w:rsidRDefault="000C0194" w:rsidP="000C0194">
      <w:pPr>
        <w:ind w:firstLine="720"/>
        <w:jc w:val="both"/>
        <w:rPr>
          <w:rFonts w:eastAsia="Times New Roman" w:cs="Times New Roman"/>
          <w:color w:val="000000"/>
        </w:rPr>
      </w:pPr>
      <w:r w:rsidRPr="000C0194">
        <w:rPr>
          <w:rFonts w:eastAsia="Times New Roman" w:cs="Times New Roman"/>
          <w:color w:val="000000"/>
        </w:rPr>
        <w:t>It is a great benefit to those who love the classic old hymns that John Newton, whose redemption came after a long period of debauchery, did not abhor the cross, but embraced it with the love and passion of a child reborn. He is the author of this wonderful hymn (1779) – along with hundreds more called the </w:t>
      </w:r>
      <w:r w:rsidRPr="000C0194">
        <w:rPr>
          <w:rFonts w:eastAsia="Times New Roman" w:cs="Times New Roman"/>
          <w:i/>
          <w:iCs/>
          <w:color w:val="000000"/>
        </w:rPr>
        <w:t>Olney Hymns</w:t>
      </w:r>
      <w:r w:rsidRPr="000C0194">
        <w:rPr>
          <w:rFonts w:eastAsia="Times New Roman" w:cs="Times New Roman"/>
          <w:color w:val="000000"/>
        </w:rPr>
        <w:t xml:space="preserve">. Music is the composition of Edwin O. </w:t>
      </w:r>
      <w:proofErr w:type="spellStart"/>
      <w:r w:rsidRPr="000C0194">
        <w:rPr>
          <w:rFonts w:eastAsia="Times New Roman" w:cs="Times New Roman"/>
          <w:color w:val="000000"/>
        </w:rPr>
        <w:t>Excell</w:t>
      </w:r>
      <w:proofErr w:type="spellEnd"/>
      <w:r w:rsidRPr="000C0194">
        <w:rPr>
          <w:rFonts w:eastAsia="Times New Roman" w:cs="Times New Roman"/>
          <w:color w:val="000000"/>
        </w:rPr>
        <w:t xml:space="preserve"> in 1917.  </w:t>
      </w:r>
    </w:p>
    <w:p w:rsidR="000C0194" w:rsidRPr="000C0194" w:rsidRDefault="000C0194" w:rsidP="000C0194">
      <w:pPr>
        <w:jc w:val="both"/>
        <w:rPr>
          <w:rFonts w:eastAsia="Times New Roman" w:cs="Arial"/>
          <w:color w:val="222222"/>
          <w:sz w:val="19"/>
          <w:szCs w:val="19"/>
        </w:rPr>
      </w:pPr>
    </w:p>
    <w:p w:rsidR="000C0194" w:rsidRPr="000C0194" w:rsidRDefault="000C0194" w:rsidP="00A81111">
      <w:pPr>
        <w:jc w:val="center"/>
        <w:outlineLvl w:val="0"/>
        <w:rPr>
          <w:rFonts w:eastAsia="Times New Roman" w:cs="Times New Roman"/>
          <w:b/>
          <w:color w:val="000000"/>
        </w:rPr>
      </w:pPr>
      <w:r w:rsidRPr="000C0194">
        <w:rPr>
          <w:rFonts w:eastAsia="Times New Roman" w:cs="Times New Roman"/>
          <w:b/>
          <w:color w:val="000000"/>
        </w:rPr>
        <w:t>I saw One hanging on a Tree</w:t>
      </w:r>
    </w:p>
    <w:p w:rsidR="000C0194" w:rsidRPr="000C0194" w:rsidRDefault="000C0194" w:rsidP="000C0194">
      <w:pPr>
        <w:jc w:val="center"/>
        <w:rPr>
          <w:rFonts w:eastAsia="Times New Roman" w:cs="Times New Roman"/>
          <w:i/>
          <w:color w:val="000000"/>
        </w:rPr>
      </w:pPr>
      <w:r>
        <w:rPr>
          <w:rFonts w:eastAsia="Times New Roman" w:cs="Times New Roman"/>
          <w:i/>
          <w:color w:val="000000"/>
        </w:rPr>
        <w:t xml:space="preserve">                                              </w:t>
      </w:r>
      <w:r w:rsidRPr="000C0194">
        <w:rPr>
          <w:rFonts w:eastAsia="Times New Roman" w:cs="Times New Roman"/>
          <w:i/>
          <w:color w:val="000000"/>
        </w:rPr>
        <w:t>By John Newton</w:t>
      </w:r>
    </w:p>
    <w:p w:rsidR="000C0194" w:rsidRPr="000C0194" w:rsidRDefault="000C0194" w:rsidP="000C0194">
      <w:pPr>
        <w:jc w:val="both"/>
        <w:rPr>
          <w:rFonts w:eastAsia="Times New Roman" w:cs="Arial"/>
          <w:color w:val="222222"/>
          <w:sz w:val="19"/>
          <w:szCs w:val="19"/>
        </w:rPr>
      </w:pPr>
    </w:p>
    <w:p w:rsidR="000C0194" w:rsidRPr="000C0194" w:rsidRDefault="000C0194" w:rsidP="000C0194">
      <w:pPr>
        <w:ind w:left="1440"/>
        <w:jc w:val="both"/>
        <w:rPr>
          <w:rFonts w:eastAsia="Times New Roman" w:cs="Times New Roman"/>
          <w:color w:val="000000"/>
        </w:rPr>
      </w:pPr>
      <w:r w:rsidRPr="000C0194">
        <w:rPr>
          <w:rFonts w:eastAsia="Times New Roman" w:cs="Times New Roman"/>
          <w:color w:val="000000"/>
        </w:rPr>
        <w:t>I saw One hanging on a tree,</w:t>
      </w:r>
    </w:p>
    <w:p w:rsidR="000C0194" w:rsidRPr="000C0194" w:rsidRDefault="000C0194" w:rsidP="000C0194">
      <w:pPr>
        <w:ind w:left="1440"/>
        <w:jc w:val="both"/>
        <w:rPr>
          <w:rFonts w:eastAsia="Times New Roman" w:cs="Times New Roman"/>
          <w:color w:val="000000"/>
        </w:rPr>
      </w:pPr>
      <w:r w:rsidRPr="000C0194">
        <w:rPr>
          <w:rFonts w:eastAsia="Times New Roman" w:cs="Times New Roman"/>
          <w:color w:val="000000"/>
        </w:rPr>
        <w:t>In agony and blood,</w:t>
      </w:r>
    </w:p>
    <w:p w:rsidR="000C0194" w:rsidRPr="000C0194" w:rsidRDefault="000C0194" w:rsidP="000C0194">
      <w:pPr>
        <w:ind w:left="1440"/>
        <w:jc w:val="both"/>
        <w:rPr>
          <w:rFonts w:eastAsia="Times New Roman" w:cs="Times New Roman"/>
          <w:color w:val="000000"/>
        </w:rPr>
      </w:pPr>
      <w:r w:rsidRPr="000C0194">
        <w:rPr>
          <w:rFonts w:eastAsia="Times New Roman" w:cs="Times New Roman"/>
          <w:color w:val="000000"/>
        </w:rPr>
        <w:t>Who fixed His languid eyes on me,</w:t>
      </w:r>
    </w:p>
    <w:p w:rsidR="000C0194" w:rsidRPr="000C0194" w:rsidRDefault="000C0194" w:rsidP="000C0194">
      <w:pPr>
        <w:ind w:left="1440"/>
        <w:jc w:val="both"/>
        <w:rPr>
          <w:rFonts w:eastAsia="Times New Roman" w:cs="Times New Roman"/>
          <w:color w:val="000000"/>
        </w:rPr>
      </w:pPr>
      <w:r w:rsidRPr="000C0194">
        <w:rPr>
          <w:rFonts w:eastAsia="Times New Roman" w:cs="Times New Roman"/>
          <w:color w:val="000000"/>
        </w:rPr>
        <w:t xml:space="preserve">As near His cross I stood. </w:t>
      </w:r>
    </w:p>
    <w:p w:rsidR="000C0194" w:rsidRPr="000C0194" w:rsidRDefault="000C0194" w:rsidP="000C0194">
      <w:pPr>
        <w:ind w:left="2160"/>
        <w:jc w:val="both"/>
        <w:rPr>
          <w:rFonts w:eastAsia="Times New Roman" w:cs="Times New Roman"/>
          <w:i/>
          <w:color w:val="000000"/>
        </w:rPr>
      </w:pPr>
      <w:r w:rsidRPr="000C0194">
        <w:rPr>
          <w:rFonts w:eastAsia="Times New Roman" w:cs="Times New Roman"/>
          <w:i/>
          <w:color w:val="000000"/>
        </w:rPr>
        <w:t>Refrain</w:t>
      </w:r>
    </w:p>
    <w:p w:rsidR="000C0194" w:rsidRPr="000C0194" w:rsidRDefault="000C0194" w:rsidP="000C0194">
      <w:pPr>
        <w:ind w:left="2160"/>
        <w:jc w:val="both"/>
        <w:rPr>
          <w:rFonts w:eastAsia="Times New Roman" w:cs="Times New Roman"/>
          <w:color w:val="000000"/>
        </w:rPr>
      </w:pPr>
      <w:r w:rsidRPr="000C0194">
        <w:rPr>
          <w:rFonts w:eastAsia="Times New Roman" w:cs="Times New Roman"/>
          <w:color w:val="000000"/>
        </w:rPr>
        <w:t>O, can it be, upon a tree,</w:t>
      </w:r>
    </w:p>
    <w:p w:rsidR="000C0194" w:rsidRPr="000C0194" w:rsidRDefault="000C0194" w:rsidP="000C0194">
      <w:pPr>
        <w:ind w:left="2160"/>
        <w:jc w:val="both"/>
        <w:rPr>
          <w:rFonts w:eastAsia="Times New Roman" w:cs="Times New Roman"/>
          <w:color w:val="000000"/>
        </w:rPr>
      </w:pPr>
      <w:r w:rsidRPr="000C0194">
        <w:rPr>
          <w:rFonts w:eastAsia="Times New Roman" w:cs="Times New Roman"/>
          <w:color w:val="000000"/>
        </w:rPr>
        <w:t>The Savior died for me?</w:t>
      </w:r>
    </w:p>
    <w:p w:rsidR="000C0194" w:rsidRDefault="000C0194" w:rsidP="000C0194">
      <w:pPr>
        <w:ind w:left="1440"/>
        <w:jc w:val="both"/>
        <w:rPr>
          <w:rFonts w:eastAsia="Times New Roman" w:cs="Times New Roman"/>
          <w:color w:val="000000"/>
        </w:rPr>
      </w:pPr>
    </w:p>
    <w:p w:rsidR="000C0194" w:rsidRPr="000C0194" w:rsidRDefault="000C0194" w:rsidP="000C0194">
      <w:pPr>
        <w:ind w:left="1440"/>
        <w:jc w:val="both"/>
        <w:rPr>
          <w:rFonts w:eastAsia="Times New Roman" w:cs="Times New Roman"/>
          <w:color w:val="000000"/>
        </w:rPr>
      </w:pPr>
      <w:r w:rsidRPr="000C0194">
        <w:rPr>
          <w:rFonts w:eastAsia="Times New Roman" w:cs="Times New Roman"/>
          <w:color w:val="000000"/>
        </w:rPr>
        <w:lastRenderedPageBreak/>
        <w:t>My soul is thrilled, my heart is filled,</w:t>
      </w:r>
    </w:p>
    <w:p w:rsidR="000C0194" w:rsidRPr="000C0194" w:rsidRDefault="000C0194" w:rsidP="000C0194">
      <w:pPr>
        <w:ind w:left="1440"/>
        <w:jc w:val="both"/>
        <w:rPr>
          <w:rFonts w:eastAsia="Times New Roman" w:cs="Times New Roman"/>
          <w:color w:val="000000"/>
        </w:rPr>
      </w:pPr>
      <w:r w:rsidRPr="000C0194">
        <w:rPr>
          <w:rFonts w:eastAsia="Times New Roman" w:cs="Times New Roman"/>
          <w:color w:val="000000"/>
        </w:rPr>
        <w:t>To think He died for me!</w:t>
      </w:r>
    </w:p>
    <w:p w:rsidR="000C0194" w:rsidRPr="000C0194" w:rsidRDefault="000C0194" w:rsidP="000C0194">
      <w:pPr>
        <w:ind w:left="1440"/>
        <w:jc w:val="both"/>
        <w:rPr>
          <w:rFonts w:eastAsia="Times New Roman" w:cs="Times New Roman"/>
          <w:color w:val="000000"/>
        </w:rPr>
      </w:pPr>
      <w:r w:rsidRPr="000C0194">
        <w:rPr>
          <w:rFonts w:eastAsia="Times New Roman" w:cs="Times New Roman"/>
          <w:color w:val="000000"/>
        </w:rPr>
        <w:t>Sure, never to my latest breath,</w:t>
      </w:r>
    </w:p>
    <w:p w:rsidR="000C0194" w:rsidRPr="000C0194" w:rsidRDefault="000C0194" w:rsidP="000C0194">
      <w:pPr>
        <w:ind w:left="1440"/>
        <w:jc w:val="both"/>
        <w:rPr>
          <w:rFonts w:eastAsia="Times New Roman" w:cs="Times New Roman"/>
          <w:color w:val="000000"/>
        </w:rPr>
      </w:pPr>
      <w:r w:rsidRPr="000C0194">
        <w:rPr>
          <w:rFonts w:eastAsia="Times New Roman" w:cs="Times New Roman"/>
          <w:color w:val="000000"/>
        </w:rPr>
        <w:t>Can I forget that look;</w:t>
      </w:r>
    </w:p>
    <w:p w:rsidR="000C0194" w:rsidRPr="000C0194" w:rsidRDefault="000C0194" w:rsidP="000C0194">
      <w:pPr>
        <w:ind w:left="1440"/>
        <w:jc w:val="both"/>
        <w:rPr>
          <w:rFonts w:eastAsia="Times New Roman" w:cs="Times New Roman"/>
          <w:color w:val="000000"/>
        </w:rPr>
      </w:pPr>
      <w:r w:rsidRPr="000C0194">
        <w:rPr>
          <w:rFonts w:eastAsia="Times New Roman" w:cs="Times New Roman"/>
          <w:color w:val="000000"/>
        </w:rPr>
        <w:t>It seemed to charge me with His death,</w:t>
      </w:r>
    </w:p>
    <w:p w:rsidR="000C0194" w:rsidRPr="000C0194" w:rsidRDefault="000C0194" w:rsidP="000C0194">
      <w:pPr>
        <w:ind w:left="1440"/>
        <w:jc w:val="both"/>
        <w:rPr>
          <w:rFonts w:eastAsia="Times New Roman" w:cs="Times New Roman"/>
          <w:color w:val="000000"/>
        </w:rPr>
      </w:pPr>
      <w:r w:rsidRPr="000C0194">
        <w:rPr>
          <w:rFonts w:eastAsia="Times New Roman" w:cs="Times New Roman"/>
          <w:color w:val="000000"/>
        </w:rPr>
        <w:t>Though not a word He spoke.</w:t>
      </w:r>
    </w:p>
    <w:p w:rsidR="000C0194" w:rsidRPr="000C0194" w:rsidRDefault="000C0194" w:rsidP="000C0194">
      <w:pPr>
        <w:ind w:left="1440" w:firstLine="720"/>
        <w:jc w:val="both"/>
        <w:rPr>
          <w:rFonts w:eastAsia="Times New Roman" w:cs="Times New Roman"/>
          <w:color w:val="000000"/>
        </w:rPr>
      </w:pPr>
      <w:r w:rsidRPr="000C0194">
        <w:rPr>
          <w:rFonts w:eastAsia="Times New Roman" w:cs="Times New Roman"/>
          <w:color w:val="000000"/>
        </w:rPr>
        <w:t>Refrain</w:t>
      </w:r>
    </w:p>
    <w:p w:rsidR="000C0194" w:rsidRDefault="000C0194" w:rsidP="000C0194">
      <w:pPr>
        <w:ind w:left="1440"/>
        <w:jc w:val="both"/>
        <w:rPr>
          <w:rFonts w:eastAsia="Times New Roman" w:cs="Times New Roman"/>
          <w:color w:val="000000"/>
        </w:rPr>
      </w:pPr>
    </w:p>
    <w:p w:rsidR="000C0194" w:rsidRPr="000C0194" w:rsidRDefault="000C0194" w:rsidP="000C0194">
      <w:pPr>
        <w:ind w:left="1440"/>
        <w:jc w:val="both"/>
        <w:rPr>
          <w:rFonts w:eastAsia="Times New Roman" w:cs="Times New Roman"/>
          <w:color w:val="000000"/>
        </w:rPr>
      </w:pPr>
      <w:r w:rsidRPr="000C0194">
        <w:rPr>
          <w:rFonts w:eastAsia="Times New Roman" w:cs="Times New Roman"/>
          <w:color w:val="000000"/>
        </w:rPr>
        <w:t>My conscience felt and owned the guilt,</w:t>
      </w:r>
    </w:p>
    <w:p w:rsidR="000C0194" w:rsidRPr="000C0194" w:rsidRDefault="000C0194" w:rsidP="000C0194">
      <w:pPr>
        <w:ind w:left="1440"/>
        <w:jc w:val="both"/>
        <w:rPr>
          <w:rFonts w:eastAsia="Times New Roman" w:cs="Times New Roman"/>
          <w:color w:val="000000"/>
        </w:rPr>
      </w:pPr>
      <w:r w:rsidRPr="000C0194">
        <w:rPr>
          <w:rFonts w:eastAsia="Times New Roman" w:cs="Times New Roman"/>
          <w:color w:val="000000"/>
        </w:rPr>
        <w:t>And plunged me in despair,</w:t>
      </w:r>
    </w:p>
    <w:p w:rsidR="000C0194" w:rsidRPr="000C0194" w:rsidRDefault="000C0194" w:rsidP="000C0194">
      <w:pPr>
        <w:ind w:left="1440"/>
        <w:jc w:val="both"/>
        <w:rPr>
          <w:rFonts w:eastAsia="Times New Roman" w:cs="Times New Roman"/>
          <w:color w:val="000000"/>
        </w:rPr>
      </w:pPr>
      <w:r w:rsidRPr="000C0194">
        <w:rPr>
          <w:rFonts w:eastAsia="Times New Roman" w:cs="Times New Roman"/>
          <w:color w:val="000000"/>
        </w:rPr>
        <w:t>I saw my sins His blood had spilt,</w:t>
      </w:r>
    </w:p>
    <w:p w:rsidR="000C0194" w:rsidRPr="000C0194" w:rsidRDefault="000C0194" w:rsidP="000C0194">
      <w:pPr>
        <w:ind w:left="1440"/>
        <w:jc w:val="both"/>
        <w:rPr>
          <w:rFonts w:eastAsia="Times New Roman" w:cs="Times New Roman"/>
          <w:color w:val="000000"/>
        </w:rPr>
      </w:pPr>
      <w:r w:rsidRPr="000C0194">
        <w:rPr>
          <w:rFonts w:eastAsia="Times New Roman" w:cs="Times New Roman"/>
          <w:color w:val="000000"/>
        </w:rPr>
        <w:t>And helped to nail Him there.</w:t>
      </w:r>
    </w:p>
    <w:p w:rsidR="000C0194" w:rsidRPr="000C0194" w:rsidRDefault="000C0194" w:rsidP="000C0194">
      <w:pPr>
        <w:ind w:left="1440" w:firstLine="720"/>
        <w:jc w:val="both"/>
        <w:rPr>
          <w:rFonts w:eastAsia="Times New Roman" w:cs="Times New Roman"/>
          <w:color w:val="000000"/>
        </w:rPr>
      </w:pPr>
      <w:r w:rsidRPr="000C0194">
        <w:rPr>
          <w:rFonts w:eastAsia="Times New Roman" w:cs="Times New Roman"/>
          <w:color w:val="000000"/>
        </w:rPr>
        <w:t>Refrain</w:t>
      </w:r>
    </w:p>
    <w:p w:rsidR="000C0194" w:rsidRDefault="000C0194" w:rsidP="000C0194">
      <w:pPr>
        <w:ind w:left="1440"/>
        <w:jc w:val="both"/>
        <w:rPr>
          <w:rFonts w:eastAsia="Times New Roman" w:cs="Times New Roman"/>
          <w:color w:val="000000"/>
        </w:rPr>
      </w:pPr>
    </w:p>
    <w:p w:rsidR="000C0194" w:rsidRPr="000C0194" w:rsidRDefault="000C0194" w:rsidP="000C0194">
      <w:pPr>
        <w:ind w:left="1440"/>
        <w:jc w:val="both"/>
        <w:rPr>
          <w:rFonts w:eastAsia="Times New Roman" w:cs="Times New Roman"/>
          <w:color w:val="000000"/>
        </w:rPr>
      </w:pPr>
      <w:r w:rsidRPr="000C0194">
        <w:rPr>
          <w:rFonts w:eastAsia="Times New Roman" w:cs="Times New Roman"/>
          <w:color w:val="000000"/>
        </w:rPr>
        <w:t>A second look He gave, which said,</w:t>
      </w:r>
    </w:p>
    <w:p w:rsidR="000C0194" w:rsidRPr="000C0194" w:rsidRDefault="000C0194" w:rsidP="000C0194">
      <w:pPr>
        <w:ind w:left="1440"/>
        <w:jc w:val="both"/>
        <w:rPr>
          <w:rFonts w:eastAsia="Times New Roman" w:cs="Times New Roman"/>
          <w:color w:val="000000"/>
        </w:rPr>
      </w:pPr>
      <w:r w:rsidRPr="000C0194">
        <w:rPr>
          <w:rFonts w:eastAsia="Times New Roman" w:cs="Times New Roman"/>
          <w:color w:val="000000"/>
        </w:rPr>
        <w:t>I freely all forgive;</w:t>
      </w:r>
    </w:p>
    <w:p w:rsidR="000C0194" w:rsidRPr="000C0194" w:rsidRDefault="000C0194" w:rsidP="000C0194">
      <w:pPr>
        <w:ind w:left="1440"/>
        <w:jc w:val="both"/>
        <w:rPr>
          <w:rFonts w:eastAsia="Times New Roman" w:cs="Times New Roman"/>
          <w:color w:val="000000"/>
        </w:rPr>
      </w:pPr>
      <w:r w:rsidRPr="000C0194">
        <w:rPr>
          <w:rFonts w:eastAsia="Times New Roman" w:cs="Times New Roman"/>
          <w:color w:val="000000"/>
        </w:rPr>
        <w:t>This blood is for thy ransom paid;</w:t>
      </w:r>
    </w:p>
    <w:p w:rsidR="000C0194" w:rsidRPr="000C0194" w:rsidRDefault="000C0194" w:rsidP="000C0194">
      <w:pPr>
        <w:ind w:left="1440"/>
        <w:jc w:val="both"/>
        <w:rPr>
          <w:rFonts w:eastAsia="Times New Roman" w:cs="Times New Roman"/>
          <w:color w:val="000000"/>
        </w:rPr>
      </w:pPr>
      <w:r w:rsidRPr="000C0194">
        <w:rPr>
          <w:rFonts w:eastAsia="Times New Roman" w:cs="Times New Roman"/>
          <w:color w:val="000000"/>
        </w:rPr>
        <w:t>I die that thou mayst live.</w:t>
      </w:r>
    </w:p>
    <w:p w:rsidR="000C0194" w:rsidRDefault="000C0194" w:rsidP="000C0194">
      <w:pPr>
        <w:ind w:left="1440" w:firstLine="720"/>
        <w:jc w:val="both"/>
        <w:rPr>
          <w:rFonts w:eastAsia="Times New Roman" w:cs="Times New Roman"/>
          <w:color w:val="000000"/>
        </w:rPr>
      </w:pPr>
      <w:r w:rsidRPr="000C0194">
        <w:rPr>
          <w:rFonts w:eastAsia="Times New Roman" w:cs="Times New Roman"/>
          <w:color w:val="000000"/>
        </w:rPr>
        <w:t>Refrain</w:t>
      </w:r>
    </w:p>
    <w:p w:rsidR="000C0194" w:rsidRPr="000C0194" w:rsidRDefault="000C0194" w:rsidP="000C0194">
      <w:pPr>
        <w:jc w:val="both"/>
        <w:rPr>
          <w:rFonts w:eastAsia="Times New Roman" w:cs="Arial"/>
          <w:color w:val="222222"/>
          <w:sz w:val="19"/>
          <w:szCs w:val="19"/>
        </w:rPr>
      </w:pPr>
    </w:p>
    <w:p w:rsidR="000C0194" w:rsidRPr="000C0194" w:rsidRDefault="000C0194" w:rsidP="000C0194">
      <w:pPr>
        <w:jc w:val="both"/>
        <w:rPr>
          <w:rFonts w:eastAsia="Times New Roman" w:cs="Times New Roman"/>
          <w:color w:val="000000"/>
        </w:rPr>
      </w:pPr>
      <w:r w:rsidRPr="000C0194">
        <w:rPr>
          <w:rFonts w:eastAsia="Times New Roman" w:cs="Times New Roman"/>
          <w:color w:val="000000"/>
          <w:sz w:val="12"/>
          <w:szCs w:val="12"/>
        </w:rPr>
        <w:t>                </w:t>
      </w:r>
      <w:r w:rsidRPr="000C0194">
        <w:rPr>
          <w:rFonts w:eastAsia="Times New Roman" w:cs="Times New Roman"/>
          <w:b/>
          <w:bCs/>
          <w:i/>
          <w:iCs/>
          <w:color w:val="000000"/>
        </w:rPr>
        <w:t xml:space="preserve">I saw One hanging on a tree, </w:t>
      </w:r>
      <w:proofErr w:type="gramStart"/>
      <w:r w:rsidRPr="000C0194">
        <w:rPr>
          <w:rFonts w:eastAsia="Times New Roman" w:cs="Times New Roman"/>
          <w:b/>
          <w:bCs/>
          <w:i/>
          <w:iCs/>
          <w:color w:val="000000"/>
        </w:rPr>
        <w:t>In</w:t>
      </w:r>
      <w:proofErr w:type="gramEnd"/>
      <w:r w:rsidRPr="000C0194">
        <w:rPr>
          <w:rFonts w:eastAsia="Times New Roman" w:cs="Times New Roman"/>
          <w:b/>
          <w:bCs/>
          <w:i/>
          <w:iCs/>
          <w:color w:val="000000"/>
        </w:rPr>
        <w:t xml:space="preserve"> agony and blood, Who fixed His languid eyes on me, As near His cross I stood</w:t>
      </w:r>
      <w:r w:rsidRPr="000C0194">
        <w:rPr>
          <w:rFonts w:eastAsia="Times New Roman" w:cs="Times New Roman"/>
          <w:color w:val="000000"/>
        </w:rPr>
        <w:t>. The reference to the cross as a tree is a quaint but quite meaningful expression. The cross of Christ can be most accurately referred to in this way since the Tree of Life (Jesus Christ) was not pleasing to our ancient father in Eden. Certainly, neither was the crude instrument of torture, called the cross, upon which our Lord suffered and died. Christ looked down from the cross to where the sinners stood – either in sympathy as the women disciples, or in wrath such as the Jewish rulers. The Lord sees us all at the foot of the cross; yet, He knows our hearts and frames. He readily identifies His called and chosen from among the reprobate sinners. He fixes His eyes upon each of us, and there is no escape from His piercing vision. He knows His own. John Newton approached the cross when all hope was forlorn and thereby found grace in the eyes of the Lord. </w:t>
      </w:r>
    </w:p>
    <w:p w:rsidR="000C0194" w:rsidRPr="000C0194" w:rsidRDefault="000C0194" w:rsidP="000C0194">
      <w:pPr>
        <w:jc w:val="both"/>
        <w:rPr>
          <w:rFonts w:eastAsia="Times New Roman" w:cs="Arial"/>
          <w:color w:val="222222"/>
          <w:sz w:val="19"/>
          <w:szCs w:val="19"/>
        </w:rPr>
      </w:pPr>
    </w:p>
    <w:p w:rsidR="000C0194" w:rsidRPr="000C0194" w:rsidRDefault="000C0194" w:rsidP="000C0194">
      <w:pPr>
        <w:jc w:val="both"/>
        <w:rPr>
          <w:rFonts w:eastAsia="Times New Roman" w:cs="Times New Roman"/>
          <w:color w:val="000000"/>
        </w:rPr>
      </w:pPr>
      <w:r w:rsidRPr="000C0194">
        <w:rPr>
          <w:rFonts w:eastAsia="Times New Roman" w:cs="Times New Roman"/>
          <w:color w:val="000000"/>
        </w:rPr>
        <w:t>            </w:t>
      </w:r>
      <w:r w:rsidRPr="000C0194">
        <w:rPr>
          <w:rFonts w:eastAsia="Times New Roman" w:cs="Times New Roman"/>
          <w:b/>
          <w:bCs/>
          <w:i/>
          <w:iCs/>
          <w:color w:val="000000"/>
        </w:rPr>
        <w:t>Sure, never to my latest breath, Can I forget that look; It seem</w:t>
      </w:r>
      <w:r>
        <w:rPr>
          <w:rFonts w:eastAsia="Times New Roman" w:cs="Times New Roman"/>
          <w:b/>
          <w:bCs/>
          <w:i/>
          <w:iCs/>
          <w:color w:val="000000"/>
        </w:rPr>
        <w:t xml:space="preserve">ed to charge me with His death, </w:t>
      </w:r>
      <w:proofErr w:type="gramStart"/>
      <w:r w:rsidRPr="000C0194">
        <w:rPr>
          <w:rFonts w:eastAsia="Times New Roman" w:cs="Times New Roman"/>
          <w:b/>
          <w:bCs/>
          <w:i/>
          <w:iCs/>
          <w:color w:val="000000"/>
        </w:rPr>
        <w:t>Though</w:t>
      </w:r>
      <w:proofErr w:type="gramEnd"/>
      <w:r w:rsidRPr="000C0194">
        <w:rPr>
          <w:rFonts w:eastAsia="Times New Roman" w:cs="Times New Roman"/>
          <w:b/>
          <w:bCs/>
          <w:i/>
          <w:iCs/>
          <w:color w:val="000000"/>
        </w:rPr>
        <w:t xml:space="preserve"> not a word He spoke</w:t>
      </w:r>
      <w:r w:rsidRPr="000C0194">
        <w:rPr>
          <w:rFonts w:eastAsia="Times New Roman" w:cs="Times New Roman"/>
          <w:color w:val="000000"/>
        </w:rPr>
        <w:t xml:space="preserve">. Rightly so may we ascribe His death to our own sinfulness since He died for the sins of the whole world, and we are part of that equation. He looked from that cross long before Golgotha. In fact, from before the foundation of the world. It was on the cross that He engraved the names of His elect by the piercing nails upon the palms of His hands. </w:t>
      </w:r>
      <w:r w:rsidRPr="000C0194">
        <w:rPr>
          <w:rFonts w:eastAsia="Times New Roman" w:cs="Times New Roman"/>
          <w:i/>
          <w:iCs/>
          <w:color w:val="000000"/>
        </w:rPr>
        <w:t xml:space="preserve">Behold, I have </w:t>
      </w:r>
      <w:proofErr w:type="gramStart"/>
      <w:r w:rsidRPr="000C0194">
        <w:rPr>
          <w:rFonts w:eastAsia="Times New Roman" w:cs="Times New Roman"/>
          <w:i/>
          <w:iCs/>
          <w:color w:val="000000"/>
        </w:rPr>
        <w:t>graven</w:t>
      </w:r>
      <w:proofErr w:type="gramEnd"/>
      <w:r w:rsidRPr="000C0194">
        <w:rPr>
          <w:rFonts w:eastAsia="Times New Roman" w:cs="Times New Roman"/>
          <w:i/>
          <w:iCs/>
          <w:color w:val="000000"/>
        </w:rPr>
        <w:t xml:space="preserve"> thee upon the palms of my hands; thy walls are continually before me</w:t>
      </w:r>
      <w:r w:rsidRPr="000C0194">
        <w:rPr>
          <w:rFonts w:eastAsia="Times New Roman" w:cs="Times New Roman"/>
          <w:color w:val="000000"/>
        </w:rPr>
        <w:t xml:space="preserve">. </w:t>
      </w:r>
      <w:r w:rsidRPr="000C0194">
        <w:rPr>
          <w:rFonts w:eastAsia="Times New Roman" w:cs="Times New Roman"/>
          <w:color w:val="000000"/>
          <w:sz w:val="20"/>
        </w:rPr>
        <w:t>(</w:t>
      </w:r>
      <w:r>
        <w:rPr>
          <w:rFonts w:eastAsia="Times New Roman" w:cs="Times New Roman"/>
          <w:color w:val="000000"/>
          <w:sz w:val="20"/>
        </w:rPr>
        <w:t>Isaiah 49:16</w:t>
      </w:r>
      <w:r w:rsidRPr="000C0194">
        <w:rPr>
          <w:rFonts w:eastAsia="Times New Roman" w:cs="Times New Roman"/>
          <w:color w:val="000000"/>
          <w:sz w:val="20"/>
        </w:rPr>
        <w:t>)</w:t>
      </w:r>
      <w:r w:rsidRPr="000C0194">
        <w:rPr>
          <w:rFonts w:eastAsia="Times New Roman" w:cs="Times New Roman"/>
          <w:color w:val="000000"/>
        </w:rPr>
        <w:t xml:space="preserve"> Can you forget that look? Could Peter forget that look of the Lord when Peter denied the third time? </w:t>
      </w:r>
      <w:r w:rsidRPr="000C0194">
        <w:rPr>
          <w:rFonts w:eastAsia="Times New Roman" w:cs="Times New Roman"/>
          <w:i/>
          <w:iCs/>
          <w:color w:val="000000"/>
        </w:rPr>
        <w:t xml:space="preserve">And Peter said, Man, I know not what thou </w:t>
      </w:r>
      <w:proofErr w:type="spellStart"/>
      <w:r w:rsidRPr="000C0194">
        <w:rPr>
          <w:rFonts w:eastAsia="Times New Roman" w:cs="Times New Roman"/>
          <w:i/>
          <w:iCs/>
          <w:color w:val="000000"/>
        </w:rPr>
        <w:t>sayest</w:t>
      </w:r>
      <w:proofErr w:type="spellEnd"/>
      <w:r w:rsidRPr="000C0194">
        <w:rPr>
          <w:rFonts w:eastAsia="Times New Roman" w:cs="Times New Roman"/>
          <w:i/>
          <w:iCs/>
          <w:color w:val="000000"/>
        </w:rPr>
        <w:t xml:space="preserve">. And immediately, while he yet </w:t>
      </w:r>
      <w:proofErr w:type="spellStart"/>
      <w:r w:rsidRPr="000C0194">
        <w:rPr>
          <w:rFonts w:eastAsia="Times New Roman" w:cs="Times New Roman"/>
          <w:i/>
          <w:iCs/>
          <w:color w:val="000000"/>
        </w:rPr>
        <w:t>spake</w:t>
      </w:r>
      <w:proofErr w:type="spellEnd"/>
      <w:r w:rsidRPr="000C0194">
        <w:rPr>
          <w:rFonts w:eastAsia="Times New Roman" w:cs="Times New Roman"/>
          <w:i/>
          <w:iCs/>
          <w:color w:val="000000"/>
        </w:rPr>
        <w:t xml:space="preserve">, the cock crew. And the Lord </w:t>
      </w:r>
      <w:proofErr w:type="gramStart"/>
      <w:r w:rsidRPr="000C0194">
        <w:rPr>
          <w:rFonts w:eastAsia="Times New Roman" w:cs="Times New Roman"/>
          <w:i/>
          <w:iCs/>
          <w:color w:val="000000"/>
        </w:rPr>
        <w:t>turned, and</w:t>
      </w:r>
      <w:proofErr w:type="gramEnd"/>
      <w:r w:rsidRPr="000C0194">
        <w:rPr>
          <w:rFonts w:eastAsia="Times New Roman" w:cs="Times New Roman"/>
          <w:i/>
          <w:iCs/>
          <w:color w:val="000000"/>
        </w:rPr>
        <w:t xml:space="preserve"> looked upon Peter. And Peter remembered the word of the Lord, how he had said unto him, </w:t>
      </w:r>
      <w:r w:rsidRPr="000C0194">
        <w:rPr>
          <w:rFonts w:eastAsia="Times New Roman" w:cs="Times New Roman"/>
          <w:i/>
          <w:iCs/>
          <w:color w:val="FF0000"/>
        </w:rPr>
        <w:t>Before the cock crow, thou shalt deny me thrice.</w:t>
      </w:r>
      <w:r w:rsidRPr="000C0194">
        <w:rPr>
          <w:rFonts w:eastAsia="Times New Roman" w:cs="Times New Roman"/>
          <w:i/>
          <w:iCs/>
          <w:color w:val="000000"/>
        </w:rPr>
        <w:t xml:space="preserve"> And Peter went </w:t>
      </w:r>
      <w:proofErr w:type="gramStart"/>
      <w:r w:rsidRPr="000C0194">
        <w:rPr>
          <w:rFonts w:eastAsia="Times New Roman" w:cs="Times New Roman"/>
          <w:i/>
          <w:iCs/>
          <w:color w:val="000000"/>
        </w:rPr>
        <w:t>out, and</w:t>
      </w:r>
      <w:proofErr w:type="gramEnd"/>
      <w:r w:rsidRPr="000C0194">
        <w:rPr>
          <w:rFonts w:eastAsia="Times New Roman" w:cs="Times New Roman"/>
          <w:i/>
          <w:iCs/>
          <w:color w:val="000000"/>
        </w:rPr>
        <w:t xml:space="preserve"> wept bitterly</w:t>
      </w:r>
      <w:r w:rsidRPr="000C0194">
        <w:rPr>
          <w:rFonts w:eastAsia="Times New Roman" w:cs="Times New Roman"/>
          <w:color w:val="000000"/>
        </w:rPr>
        <w:t xml:space="preserve">. </w:t>
      </w:r>
      <w:r w:rsidRPr="000C0194">
        <w:rPr>
          <w:rFonts w:eastAsia="Times New Roman" w:cs="Times New Roman"/>
          <w:color w:val="000000"/>
          <w:sz w:val="20"/>
        </w:rPr>
        <w:t>(</w:t>
      </w:r>
      <w:r>
        <w:rPr>
          <w:rFonts w:eastAsia="Times New Roman" w:cs="Times New Roman"/>
          <w:color w:val="000000"/>
          <w:sz w:val="20"/>
        </w:rPr>
        <w:t>Luke 22:60-62</w:t>
      </w:r>
      <w:r w:rsidRPr="000C0194">
        <w:rPr>
          <w:rFonts w:eastAsia="Times New Roman" w:cs="Times New Roman"/>
          <w:color w:val="000000"/>
          <w:sz w:val="20"/>
        </w:rPr>
        <w:t>)</w:t>
      </w:r>
    </w:p>
    <w:p w:rsidR="000C0194" w:rsidRPr="000C0194" w:rsidRDefault="000C0194" w:rsidP="000C0194">
      <w:pPr>
        <w:jc w:val="both"/>
        <w:rPr>
          <w:rFonts w:eastAsia="Times New Roman" w:cs="Arial"/>
          <w:color w:val="222222"/>
          <w:sz w:val="19"/>
          <w:szCs w:val="19"/>
        </w:rPr>
      </w:pPr>
    </w:p>
    <w:p w:rsidR="000C0194" w:rsidRPr="000C0194" w:rsidRDefault="000C0194" w:rsidP="000C0194">
      <w:pPr>
        <w:jc w:val="both"/>
        <w:rPr>
          <w:rFonts w:eastAsia="Times New Roman" w:cs="Times New Roman"/>
          <w:color w:val="000000"/>
        </w:rPr>
      </w:pPr>
      <w:r w:rsidRPr="000C0194">
        <w:rPr>
          <w:rFonts w:eastAsia="Times New Roman" w:cs="Times New Roman"/>
          <w:color w:val="000000"/>
        </w:rPr>
        <w:t>            </w:t>
      </w:r>
      <w:r w:rsidRPr="000C0194">
        <w:rPr>
          <w:rFonts w:eastAsia="Times New Roman" w:cs="Times New Roman"/>
          <w:b/>
          <w:bCs/>
          <w:i/>
          <w:iCs/>
          <w:color w:val="000000"/>
        </w:rPr>
        <w:t xml:space="preserve">My conscience felt and owned the guilt, </w:t>
      </w:r>
      <w:proofErr w:type="gramStart"/>
      <w:r w:rsidRPr="000C0194">
        <w:rPr>
          <w:rFonts w:eastAsia="Times New Roman" w:cs="Times New Roman"/>
          <w:b/>
          <w:bCs/>
          <w:i/>
          <w:iCs/>
          <w:color w:val="000000"/>
        </w:rPr>
        <w:t>And</w:t>
      </w:r>
      <w:proofErr w:type="gramEnd"/>
      <w:r w:rsidRPr="000C0194">
        <w:rPr>
          <w:rFonts w:eastAsia="Times New Roman" w:cs="Times New Roman"/>
          <w:b/>
          <w:bCs/>
          <w:i/>
          <w:iCs/>
          <w:color w:val="000000"/>
        </w:rPr>
        <w:t xml:space="preserve"> plunged me in despair, I saw my sins His blood had spilt, And helped to nail Him there</w:t>
      </w:r>
      <w:r w:rsidRPr="000C0194">
        <w:rPr>
          <w:rFonts w:eastAsia="Times New Roman" w:cs="Times New Roman"/>
          <w:color w:val="000000"/>
        </w:rPr>
        <w:t>. Facing our guilt is the only means whereby we may approach the cross. No self-righteous person ever is able to look upon the cross without intense guilt. The great despair we feel when we own our guilt and hopelessness is the means to open the door to the utmost joy and solicitude in salvation. We all had a hand in nailing our Lord to the cross – demur not! </w:t>
      </w:r>
    </w:p>
    <w:p w:rsidR="000C0194" w:rsidRPr="000C0194" w:rsidRDefault="000C0194" w:rsidP="000C0194">
      <w:pPr>
        <w:jc w:val="both"/>
        <w:rPr>
          <w:rFonts w:eastAsia="Times New Roman" w:cs="Arial"/>
          <w:color w:val="222222"/>
          <w:sz w:val="19"/>
          <w:szCs w:val="19"/>
        </w:rPr>
      </w:pPr>
    </w:p>
    <w:p w:rsidR="000C0194" w:rsidRPr="000C0194" w:rsidRDefault="000C0194" w:rsidP="000C0194">
      <w:pPr>
        <w:jc w:val="both"/>
        <w:rPr>
          <w:rFonts w:eastAsia="Times New Roman" w:cs="Times New Roman"/>
          <w:color w:val="000000"/>
          <w:sz w:val="20"/>
        </w:rPr>
      </w:pPr>
      <w:r w:rsidRPr="000C0194">
        <w:rPr>
          <w:rFonts w:eastAsia="Times New Roman" w:cs="Times New Roman"/>
          <w:color w:val="000000"/>
        </w:rPr>
        <w:lastRenderedPageBreak/>
        <w:t>            </w:t>
      </w:r>
      <w:r w:rsidRPr="000C0194">
        <w:rPr>
          <w:rFonts w:eastAsia="Times New Roman" w:cs="Times New Roman"/>
          <w:b/>
          <w:bCs/>
          <w:i/>
          <w:iCs/>
          <w:color w:val="000000"/>
        </w:rPr>
        <w:t>A second look He gave, which said, I freely all forgive; Thi</w:t>
      </w:r>
      <w:r>
        <w:rPr>
          <w:rFonts w:eastAsia="Times New Roman" w:cs="Times New Roman"/>
          <w:b/>
          <w:bCs/>
          <w:i/>
          <w:iCs/>
          <w:color w:val="000000"/>
        </w:rPr>
        <w:t xml:space="preserve">s blood is for thy ransom paid; </w:t>
      </w:r>
      <w:r w:rsidRPr="000C0194">
        <w:rPr>
          <w:rFonts w:eastAsia="Times New Roman" w:cs="Times New Roman"/>
          <w:b/>
          <w:bCs/>
          <w:i/>
          <w:iCs/>
          <w:color w:val="000000"/>
        </w:rPr>
        <w:t>I die that thou mayst live</w:t>
      </w:r>
      <w:r w:rsidRPr="000C0194">
        <w:rPr>
          <w:rFonts w:eastAsia="Times New Roman" w:cs="Times New Roman"/>
          <w:color w:val="000000"/>
        </w:rPr>
        <w:t xml:space="preserve">. The grief over our sins, and our subsequent confessions, are not necessarily vocal. Peter never spoke the words of repentance, but he proved it by his tears for the three days that our Lord was in the tomb. Even in the grave, our Lord knew of Peter’s remorse. On His resurrection, the angel at the tomb specifically mentioned only Peter’s name when he asked the women to go and tell the others. The angel said: </w:t>
      </w:r>
      <w:r w:rsidRPr="000C0194">
        <w:rPr>
          <w:rFonts w:eastAsia="Times New Roman" w:cs="Times New Roman"/>
          <w:i/>
          <w:iCs/>
          <w:color w:val="000000"/>
        </w:rPr>
        <w:t xml:space="preserve">But go your way, tell his disciples and PETER that he </w:t>
      </w:r>
      <w:proofErr w:type="spellStart"/>
      <w:r w:rsidRPr="000C0194">
        <w:rPr>
          <w:rFonts w:eastAsia="Times New Roman" w:cs="Times New Roman"/>
          <w:i/>
          <w:iCs/>
          <w:color w:val="000000"/>
        </w:rPr>
        <w:t>goeth</w:t>
      </w:r>
      <w:proofErr w:type="spellEnd"/>
      <w:r w:rsidRPr="000C0194">
        <w:rPr>
          <w:rFonts w:eastAsia="Times New Roman" w:cs="Times New Roman"/>
          <w:i/>
          <w:iCs/>
          <w:color w:val="000000"/>
        </w:rPr>
        <w:t xml:space="preserve"> before you into Galilee: there shall ye see him, as he said unto you</w:t>
      </w:r>
      <w:r w:rsidRPr="000C0194">
        <w:rPr>
          <w:rFonts w:eastAsia="Times New Roman" w:cs="Times New Roman"/>
          <w:color w:val="000000"/>
        </w:rPr>
        <w:t xml:space="preserve">. </w:t>
      </w:r>
      <w:r w:rsidRPr="000C0194">
        <w:rPr>
          <w:rFonts w:eastAsia="Times New Roman" w:cs="Times New Roman"/>
          <w:color w:val="000000"/>
          <w:sz w:val="20"/>
        </w:rPr>
        <w:t>(</w:t>
      </w:r>
      <w:r>
        <w:rPr>
          <w:rFonts w:eastAsia="Times New Roman" w:cs="Times New Roman"/>
          <w:color w:val="000000"/>
          <w:sz w:val="20"/>
        </w:rPr>
        <w:t>Mark 16:7</w:t>
      </w:r>
      <w:r w:rsidRPr="000C0194">
        <w:rPr>
          <w:rFonts w:eastAsia="Times New Roman" w:cs="Times New Roman"/>
          <w:color w:val="000000"/>
          <w:sz w:val="20"/>
        </w:rPr>
        <w:t>)</w:t>
      </w:r>
    </w:p>
    <w:p w:rsidR="000C0194" w:rsidRPr="000C0194" w:rsidRDefault="000C0194" w:rsidP="000C0194">
      <w:pPr>
        <w:jc w:val="both"/>
        <w:rPr>
          <w:rFonts w:eastAsia="Times New Roman" w:cs="Arial"/>
          <w:color w:val="222222"/>
          <w:sz w:val="19"/>
          <w:szCs w:val="19"/>
        </w:rPr>
      </w:pPr>
    </w:p>
    <w:p w:rsidR="000C0194" w:rsidRPr="000C0194" w:rsidRDefault="000C0194" w:rsidP="00A81111">
      <w:pPr>
        <w:jc w:val="both"/>
        <w:outlineLvl w:val="0"/>
        <w:rPr>
          <w:rFonts w:eastAsia="Times New Roman" w:cs="Times New Roman"/>
          <w:color w:val="000000"/>
        </w:rPr>
      </w:pPr>
      <w:r w:rsidRPr="000C0194">
        <w:rPr>
          <w:rFonts w:eastAsia="Times New Roman" w:cs="Times New Roman"/>
          <w:b/>
          <w:bCs/>
          <w:color w:val="000000"/>
        </w:rPr>
        <w:t> Refrain</w:t>
      </w:r>
    </w:p>
    <w:p w:rsidR="000C0194" w:rsidRPr="000C0194" w:rsidRDefault="000C0194" w:rsidP="000C0194">
      <w:pPr>
        <w:ind w:firstLine="720"/>
        <w:jc w:val="both"/>
        <w:rPr>
          <w:rFonts w:eastAsia="Times New Roman" w:cs="Times New Roman"/>
          <w:color w:val="000000"/>
        </w:rPr>
      </w:pPr>
      <w:r w:rsidRPr="000C0194">
        <w:rPr>
          <w:rFonts w:eastAsia="Times New Roman" w:cs="Times New Roman"/>
          <w:i/>
          <w:iCs/>
          <w:color w:val="000000"/>
        </w:rPr>
        <w:t xml:space="preserve"> </w:t>
      </w:r>
      <w:r w:rsidRPr="000C0194">
        <w:rPr>
          <w:rFonts w:eastAsia="Times New Roman" w:cs="Times New Roman"/>
          <w:b/>
          <w:bCs/>
          <w:i/>
          <w:iCs/>
          <w:color w:val="000000"/>
        </w:rPr>
        <w:t xml:space="preserve">O, can it be, upon a tree, The Savior died for me? My soul is thrilled, my heart is filled, </w:t>
      </w:r>
      <w:proofErr w:type="gramStart"/>
      <w:r w:rsidRPr="000C0194">
        <w:rPr>
          <w:rFonts w:eastAsia="Times New Roman" w:cs="Times New Roman"/>
          <w:b/>
          <w:bCs/>
          <w:i/>
          <w:iCs/>
          <w:color w:val="000000"/>
        </w:rPr>
        <w:t>To</w:t>
      </w:r>
      <w:proofErr w:type="gramEnd"/>
      <w:r w:rsidRPr="000C0194">
        <w:rPr>
          <w:rFonts w:eastAsia="Times New Roman" w:cs="Times New Roman"/>
          <w:b/>
          <w:bCs/>
          <w:i/>
          <w:iCs/>
          <w:color w:val="000000"/>
        </w:rPr>
        <w:t xml:space="preserve"> think He died for me!</w:t>
      </w:r>
      <w:r w:rsidRPr="000C0194">
        <w:rPr>
          <w:rFonts w:eastAsia="Times New Roman" w:cs="Times New Roman"/>
          <w:color w:val="000000"/>
        </w:rPr>
        <w:t xml:space="preserve"> Have you ever considered that every lost soul is found by God under that </w:t>
      </w:r>
      <w:proofErr w:type="gramStart"/>
      <w:r w:rsidRPr="000C0194">
        <w:rPr>
          <w:rFonts w:eastAsia="Times New Roman" w:cs="Times New Roman"/>
          <w:color w:val="000000"/>
        </w:rPr>
        <w:t>Tree.</w:t>
      </w:r>
      <w:proofErr w:type="gramEnd"/>
      <w:r w:rsidRPr="000C0194">
        <w:rPr>
          <w:rFonts w:eastAsia="Times New Roman" w:cs="Times New Roman"/>
          <w:color w:val="000000"/>
        </w:rPr>
        <w:t xml:space="preserve"> Just as the first death – an innocent animal – had to die to provide covering garments for Adam and Eve – and symbolically, a covering for their sin – so did the innocent Lamb of God have to die upon the cross to purchase for us the spotlessly white Robe of Righteousness to cover our sins. He did so while we were yet under that Tree. Let’s look at this point a bit more. We see at least four different trees in scripture that point to man and his sin. </w:t>
      </w:r>
    </w:p>
    <w:p w:rsidR="000C0194" w:rsidRPr="000C0194" w:rsidRDefault="000C0194" w:rsidP="000C0194">
      <w:pPr>
        <w:jc w:val="both"/>
        <w:rPr>
          <w:rFonts w:eastAsia="Times New Roman" w:cs="Arial"/>
          <w:color w:val="222222"/>
          <w:sz w:val="19"/>
          <w:szCs w:val="19"/>
        </w:rPr>
      </w:pPr>
    </w:p>
    <w:p w:rsidR="000C0194" w:rsidRPr="000C0194" w:rsidRDefault="000C0194" w:rsidP="000C0194">
      <w:pPr>
        <w:ind w:firstLine="720"/>
        <w:jc w:val="both"/>
        <w:rPr>
          <w:rFonts w:eastAsia="Times New Roman" w:cs="Times New Roman"/>
          <w:color w:val="000000"/>
        </w:rPr>
      </w:pPr>
      <w:r w:rsidRPr="000C0194">
        <w:rPr>
          <w:rFonts w:eastAsia="Times New Roman" w:cs="Times New Roman"/>
          <w:color w:val="000000"/>
        </w:rPr>
        <w:t>1) The Tree of the knowledge of Good and Evil BEHIND which the Serpent spoke; </w:t>
      </w:r>
    </w:p>
    <w:p w:rsidR="000C0194" w:rsidRPr="000C0194" w:rsidRDefault="000C0194" w:rsidP="000C0194">
      <w:pPr>
        <w:jc w:val="both"/>
        <w:rPr>
          <w:rFonts w:eastAsia="Times New Roman" w:cs="Arial"/>
          <w:color w:val="222222"/>
          <w:sz w:val="19"/>
          <w:szCs w:val="19"/>
        </w:rPr>
      </w:pPr>
    </w:p>
    <w:p w:rsidR="000C0194" w:rsidRPr="000C0194" w:rsidRDefault="000C0194" w:rsidP="000C0194">
      <w:pPr>
        <w:ind w:firstLine="720"/>
        <w:jc w:val="both"/>
        <w:rPr>
          <w:rFonts w:eastAsia="Times New Roman" w:cs="Times New Roman"/>
          <w:color w:val="000000"/>
        </w:rPr>
      </w:pPr>
      <w:r w:rsidRPr="000C0194">
        <w:rPr>
          <w:rFonts w:eastAsia="Times New Roman" w:cs="Times New Roman"/>
          <w:color w:val="000000"/>
        </w:rPr>
        <w:t xml:space="preserve">2) The tree UNDER which Adam hid from the Lord in Eden. </w:t>
      </w:r>
      <w:r w:rsidRPr="000C0194">
        <w:rPr>
          <w:rFonts w:eastAsia="Times New Roman" w:cs="Times New Roman"/>
          <w:i/>
          <w:iCs/>
          <w:color w:val="000000"/>
        </w:rPr>
        <w:t>And they heard the voice of the Lord God walking in the garden in the cool of the day: and Adam and his wife hid themselves from the presence of the Lord God amongst the trees of the garden</w:t>
      </w:r>
      <w:r w:rsidRPr="000C0194">
        <w:rPr>
          <w:rFonts w:eastAsia="Times New Roman" w:cs="Times New Roman"/>
          <w:color w:val="000000"/>
        </w:rPr>
        <w:t xml:space="preserve">. </w:t>
      </w:r>
      <w:r w:rsidRPr="000C0194">
        <w:rPr>
          <w:rFonts w:eastAsia="Times New Roman" w:cs="Times New Roman"/>
          <w:color w:val="000000"/>
          <w:sz w:val="20"/>
        </w:rPr>
        <w:t>(</w:t>
      </w:r>
      <w:r>
        <w:rPr>
          <w:rFonts w:eastAsia="Times New Roman" w:cs="Times New Roman"/>
          <w:color w:val="000000"/>
          <w:sz w:val="20"/>
        </w:rPr>
        <w:t>Gen 3:8</w:t>
      </w:r>
      <w:r w:rsidRPr="000C0194">
        <w:rPr>
          <w:rFonts w:eastAsia="Times New Roman" w:cs="Times New Roman"/>
          <w:color w:val="000000"/>
          <w:sz w:val="20"/>
        </w:rPr>
        <w:t>)</w:t>
      </w:r>
    </w:p>
    <w:p w:rsidR="000C0194" w:rsidRPr="000C0194" w:rsidRDefault="000C0194" w:rsidP="000C0194">
      <w:pPr>
        <w:jc w:val="both"/>
        <w:rPr>
          <w:rFonts w:eastAsia="Times New Roman" w:cs="Arial"/>
          <w:color w:val="222222"/>
          <w:sz w:val="19"/>
          <w:szCs w:val="19"/>
        </w:rPr>
      </w:pPr>
    </w:p>
    <w:p w:rsidR="000C0194" w:rsidRPr="000C0194" w:rsidRDefault="000C0194" w:rsidP="000C0194">
      <w:pPr>
        <w:ind w:firstLine="720"/>
        <w:jc w:val="both"/>
        <w:rPr>
          <w:rFonts w:eastAsia="Times New Roman" w:cs="Times New Roman"/>
          <w:color w:val="000000"/>
        </w:rPr>
      </w:pPr>
      <w:r w:rsidRPr="000C0194">
        <w:rPr>
          <w:rFonts w:eastAsia="Times New Roman" w:cs="Times New Roman"/>
          <w:color w:val="000000"/>
        </w:rPr>
        <w:t>3) The man IN the tree who sought to see Jesus – Zacchaeus – who was saved along with his whole household.</w:t>
      </w:r>
    </w:p>
    <w:p w:rsidR="000C0194" w:rsidRPr="000C0194" w:rsidRDefault="000C0194" w:rsidP="000C0194">
      <w:pPr>
        <w:jc w:val="both"/>
        <w:rPr>
          <w:rFonts w:eastAsia="Times New Roman" w:cs="Arial"/>
          <w:color w:val="222222"/>
          <w:sz w:val="19"/>
          <w:szCs w:val="19"/>
        </w:rPr>
      </w:pPr>
    </w:p>
    <w:p w:rsidR="000C0194" w:rsidRPr="000C0194" w:rsidRDefault="000C0194" w:rsidP="000C0194">
      <w:pPr>
        <w:ind w:firstLine="720"/>
        <w:jc w:val="both"/>
        <w:rPr>
          <w:rFonts w:eastAsia="Times New Roman" w:cs="Times New Roman"/>
          <w:color w:val="000000"/>
        </w:rPr>
      </w:pPr>
      <w:r w:rsidRPr="000C0194">
        <w:rPr>
          <w:rFonts w:eastAsia="Times New Roman" w:cs="Times New Roman"/>
          <w:color w:val="000000"/>
        </w:rPr>
        <w:t>4) The Man ON the Tree which is our Tree of Life. </w:t>
      </w:r>
    </w:p>
    <w:p w:rsidR="000C0194" w:rsidRPr="000C0194" w:rsidRDefault="000C0194" w:rsidP="000C0194">
      <w:pPr>
        <w:jc w:val="both"/>
        <w:rPr>
          <w:rFonts w:eastAsia="Times New Roman" w:cs="Arial"/>
          <w:color w:val="222222"/>
          <w:sz w:val="19"/>
          <w:szCs w:val="19"/>
        </w:rPr>
      </w:pPr>
    </w:p>
    <w:p w:rsidR="003B321B" w:rsidRPr="000C0194" w:rsidRDefault="000C0194" w:rsidP="000C0194">
      <w:pPr>
        <w:ind w:firstLine="720"/>
        <w:jc w:val="both"/>
        <w:rPr>
          <w:rFonts w:eastAsia="Times New Roman" w:cs="Times New Roman"/>
          <w:color w:val="000000"/>
        </w:rPr>
      </w:pPr>
      <w:r w:rsidRPr="000C0194">
        <w:rPr>
          <w:rFonts w:eastAsia="Times New Roman" w:cs="Times New Roman"/>
          <w:color w:val="000000"/>
        </w:rPr>
        <w:t> Like Zacchaeus, if we will be saved, we must begin our salvation IN that Tree of Life. No need to hide our faces when He passes. He already knows His own as does every good Shepherd of the flock.</w:t>
      </w:r>
    </w:p>
    <w:sectPr w:rsidR="003B321B" w:rsidRPr="000C0194" w:rsidSect="003B321B">
      <w:pgSz w:w="12240" w:h="15840"/>
      <w:pgMar w:top="720" w:right="1440" w:bottom="93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413BD"/>
    <w:rsid w:val="000C0194"/>
    <w:rsid w:val="00165C6F"/>
    <w:rsid w:val="00375517"/>
    <w:rsid w:val="003B321B"/>
    <w:rsid w:val="006413BD"/>
    <w:rsid w:val="00A81111"/>
    <w:rsid w:val="00B41808"/>
    <w:rsid w:val="00D11D34"/>
    <w:rsid w:val="00E334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4617"/>
  <w15:docId w15:val="{5369BF9C-59B2-9646-A97A-F9F4A7E2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08A4"/>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13BD"/>
    <w:pPr>
      <w:tabs>
        <w:tab w:val="center" w:pos="4320"/>
        <w:tab w:val="right" w:pos="8640"/>
      </w:tabs>
    </w:pPr>
  </w:style>
  <w:style w:type="character" w:customStyle="1" w:styleId="HeaderChar">
    <w:name w:val="Header Char"/>
    <w:basedOn w:val="DefaultParagraphFont"/>
    <w:link w:val="Header"/>
    <w:rsid w:val="006413BD"/>
    <w:rPr>
      <w:rFonts w:ascii="Palatino" w:hAnsi="Palatino"/>
    </w:rPr>
  </w:style>
  <w:style w:type="paragraph" w:styleId="Footer">
    <w:name w:val="footer"/>
    <w:basedOn w:val="Normal"/>
    <w:link w:val="FooterChar"/>
    <w:rsid w:val="006413BD"/>
    <w:pPr>
      <w:tabs>
        <w:tab w:val="center" w:pos="4320"/>
        <w:tab w:val="right" w:pos="8640"/>
      </w:tabs>
    </w:pPr>
  </w:style>
  <w:style w:type="character" w:customStyle="1" w:styleId="FooterChar">
    <w:name w:val="Footer Char"/>
    <w:basedOn w:val="DefaultParagraphFont"/>
    <w:link w:val="Footer"/>
    <w:rsid w:val="006413BD"/>
    <w:rPr>
      <w:rFonts w:ascii="Palatino" w:hAnsi="Palatino"/>
    </w:rPr>
  </w:style>
  <w:style w:type="paragraph" w:styleId="NormalWeb">
    <w:name w:val="Normal (Web)"/>
    <w:basedOn w:val="Normal"/>
    <w:uiPriority w:val="99"/>
    <w:semiHidden/>
    <w:unhideWhenUsed/>
    <w:rsid w:val="000C019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C0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44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931</Words>
  <Characters>5311</Characters>
  <Application>Microsoft Office Word</Application>
  <DocSecurity>0</DocSecurity>
  <Lines>44</Lines>
  <Paragraphs>12</Paragraphs>
  <ScaleCrop>false</ScaleCrop>
  <Company>Descanso Rodents</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Charles Arnold</cp:lastModifiedBy>
  <cp:revision>7</cp:revision>
  <dcterms:created xsi:type="dcterms:W3CDTF">2015-07-25T23:19:00Z</dcterms:created>
  <dcterms:modified xsi:type="dcterms:W3CDTF">2018-06-19T21:59:00Z</dcterms:modified>
</cp:coreProperties>
</file>