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BB4587">
        <w:rPr>
          <w:rFonts w:cs="Times New Roman"/>
        </w:rPr>
        <w:t>9</w:t>
      </w:r>
      <w:r w:rsidR="00B82D71">
        <w:rPr>
          <w:rFonts w:cs="Times New Roman"/>
        </w:rPr>
        <w:t xml:space="preserve"> – </w:t>
      </w:r>
      <w:r w:rsidR="00BB4587">
        <w:rPr>
          <w:rFonts w:cs="Times New Roman"/>
        </w:rPr>
        <w:t>14</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535FD" w:rsidRDefault="007372BD" w:rsidP="007372BD">
      <w:pPr>
        <w:widowControl w:val="0"/>
        <w:autoSpaceDE w:val="0"/>
        <w:autoSpaceDN w:val="0"/>
        <w:adjustRightInd w:val="0"/>
        <w:jc w:val="center"/>
        <w:rPr>
          <w:rFonts w:cs="Times New Roman"/>
          <w:sz w:val="16"/>
          <w:szCs w:val="16"/>
        </w:rPr>
      </w:pPr>
      <w:r w:rsidRPr="007372BD">
        <w:rPr>
          <w:rFonts w:cs="Times New Roman"/>
          <w:sz w:val="16"/>
          <w:szCs w:val="16"/>
        </w:rPr>
        <w:t> </w:t>
      </w:r>
      <w:r w:rsidR="00C00C65">
        <w:rPr>
          <w:rFonts w:cs="Times New Roman"/>
          <w:noProof/>
          <w:sz w:val="16"/>
          <w:szCs w:val="16"/>
        </w:rPr>
        <w:drawing>
          <wp:inline distT="0" distB="0" distL="0" distR="0">
            <wp:extent cx="1677035" cy="4421274"/>
            <wp:effectExtent l="25400" t="0" r="0" b="0"/>
            <wp:docPr id="2" name="Picture 1" descr="::::Users:haparnold:Desktop:Priest Garments A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riest Garments Aaron.jpg"/>
                    <pic:cNvPicPr>
                      <a:picLocks noChangeAspect="1" noChangeArrowheads="1"/>
                    </pic:cNvPicPr>
                  </pic:nvPicPr>
                  <pic:blipFill>
                    <a:blip r:embed="rId5"/>
                    <a:srcRect/>
                    <a:stretch>
                      <a:fillRect/>
                    </a:stretch>
                  </pic:blipFill>
                  <pic:spPr bwMode="auto">
                    <a:xfrm>
                      <a:off x="0" y="0"/>
                      <a:ext cx="1677035" cy="4421274"/>
                    </a:xfrm>
                    <a:prstGeom prst="rect">
                      <a:avLst/>
                    </a:prstGeom>
                    <a:noFill/>
                    <a:ln w="9525">
                      <a:noFill/>
                      <a:miter lim="800000"/>
                      <a:headEnd/>
                      <a:tailEnd/>
                    </a:ln>
                  </pic:spPr>
                </pic:pic>
              </a:graphicData>
            </a:graphic>
          </wp:inline>
        </w:drawing>
      </w:r>
    </w:p>
    <w:p w:rsidR="007372BD" w:rsidRDefault="007372BD" w:rsidP="007372BD">
      <w:pPr>
        <w:widowControl w:val="0"/>
        <w:autoSpaceDE w:val="0"/>
        <w:autoSpaceDN w:val="0"/>
        <w:adjustRightInd w:val="0"/>
        <w:jc w:val="center"/>
        <w:rPr>
          <w:rFonts w:cs="Times New Roman"/>
        </w:rPr>
      </w:pPr>
    </w:p>
    <w:p w:rsidR="00BB4587" w:rsidRPr="00BB4587" w:rsidRDefault="00BB4587" w:rsidP="00BB4587">
      <w:pPr>
        <w:widowControl w:val="0"/>
        <w:autoSpaceDE w:val="0"/>
        <w:autoSpaceDN w:val="0"/>
        <w:adjustRightInd w:val="0"/>
        <w:jc w:val="both"/>
        <w:rPr>
          <w:rFonts w:cs="Georgia"/>
          <w:sz w:val="28"/>
          <w:szCs w:val="28"/>
        </w:rPr>
      </w:pPr>
      <w:r w:rsidRPr="00BB4587">
        <w:rPr>
          <w:rFonts w:cs="Times New Roman"/>
          <w:i/>
          <w:iCs/>
        </w:rPr>
        <w:t xml:space="preserve">And entering into the </w:t>
      </w:r>
      <w:proofErr w:type="spellStart"/>
      <w:r w:rsidRPr="00BB4587">
        <w:rPr>
          <w:rFonts w:cs="Times New Roman"/>
          <w:i/>
          <w:iCs/>
        </w:rPr>
        <w:t>sepulchre</w:t>
      </w:r>
      <w:proofErr w:type="spellEnd"/>
      <w:r w:rsidRPr="00BB4587">
        <w:rPr>
          <w:rFonts w:cs="Times New Roman"/>
          <w:i/>
          <w:iCs/>
        </w:rPr>
        <w:t>, they saw a young man sitting on the right side, clothed in a long white garment; and they were affrighted</w:t>
      </w:r>
      <w:r w:rsidRPr="00BB4587">
        <w:rPr>
          <w:rFonts w:cs="Times New Roman"/>
        </w:rPr>
        <w:t>.</w:t>
      </w:r>
      <w:r>
        <w:rPr>
          <w:rFonts w:cs="Times New Roman"/>
        </w:rPr>
        <w:t xml:space="preserve"> </w:t>
      </w:r>
      <w:r w:rsidRPr="00BB4587">
        <w:rPr>
          <w:rFonts w:cs="Times New Roman"/>
        </w:rPr>
        <w:t xml:space="preserve"> </w:t>
      </w:r>
      <w:r w:rsidRPr="00BB4587">
        <w:rPr>
          <w:rFonts w:cs="Times New Roman"/>
          <w:sz w:val="20"/>
        </w:rPr>
        <w:t>(Mark 16:5)</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Default="00BB4587" w:rsidP="00BB4587">
      <w:pPr>
        <w:widowControl w:val="0"/>
        <w:autoSpaceDE w:val="0"/>
        <w:autoSpaceDN w:val="0"/>
        <w:adjustRightInd w:val="0"/>
        <w:jc w:val="both"/>
        <w:rPr>
          <w:rFonts w:cs="Times New Roman"/>
        </w:rPr>
      </w:pPr>
      <w:r w:rsidRPr="00BB4587">
        <w:rPr>
          <w:rFonts w:cs="Times New Roman"/>
        </w:rPr>
        <w:t xml:space="preserve">            Our manner of dress is no casual concern of God our Father. The trend toward unrestrained nakedness in modern society is reprehensible </w:t>
      </w:r>
      <w:r>
        <w:rPr>
          <w:rFonts w:cs="Times New Roman"/>
        </w:rPr>
        <w:t>God’s</w:t>
      </w:r>
      <w:r w:rsidRPr="00BB4587">
        <w:rPr>
          <w:rFonts w:cs="Times New Roman"/>
        </w:rPr>
        <w:t xml:space="preserve"> eyes. Heavenly dress is clean, white, simple and modest. The first death of an innocent animal occurred in Eden in order for God to obtain skins to cover the nakedness of Adam and Eve. The angels at the Empty Tomb were dressed in a long white garment or robe without embellishments. Dressing in immodest attire, or attending church in street close must be an affront to the Majesty of God – unless street clothes are all that we own. If we have an appointment to meet a dignitary of our nation, or another nation, it is likely that we would take great care as to how we dress. If we are in business and meet with a client whose decision may determine our survival, I am sure that we would dress in a manner that would show respect for our client. Should we do less in our worship of God in His Holy Place? If we intend to walk with Christ, our dress must reflect that inward holiness that should describe every true Christian.</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Pr="00BB4587" w:rsidRDefault="00BB4587" w:rsidP="00BB4587">
      <w:pPr>
        <w:widowControl w:val="0"/>
        <w:autoSpaceDE w:val="0"/>
        <w:autoSpaceDN w:val="0"/>
        <w:adjustRightInd w:val="0"/>
        <w:jc w:val="both"/>
        <w:rPr>
          <w:rFonts w:cs="Georgia"/>
          <w:sz w:val="28"/>
          <w:szCs w:val="28"/>
        </w:rPr>
      </w:pPr>
      <w:r w:rsidRPr="00BB4587">
        <w:rPr>
          <w:rFonts w:cs="Times New Roman"/>
        </w:rPr>
        <w:t xml:space="preserve">            </w:t>
      </w:r>
      <w:r w:rsidRPr="00BB4587">
        <w:rPr>
          <w:rFonts w:cs="Times New Roman"/>
          <w:b/>
          <w:bCs/>
          <w:i/>
          <w:iCs/>
          <w:color w:val="FB0007"/>
        </w:rPr>
        <w:t xml:space="preserve">Thou hast a few names even in </w:t>
      </w:r>
      <w:proofErr w:type="gramStart"/>
      <w:r w:rsidRPr="00BB4587">
        <w:rPr>
          <w:rFonts w:cs="Times New Roman"/>
          <w:b/>
          <w:bCs/>
          <w:i/>
          <w:iCs/>
          <w:color w:val="FB0007"/>
        </w:rPr>
        <w:t>Sardis which</w:t>
      </w:r>
      <w:proofErr w:type="gramEnd"/>
      <w:r w:rsidRPr="00BB4587">
        <w:rPr>
          <w:rFonts w:cs="Times New Roman"/>
          <w:b/>
          <w:bCs/>
          <w:i/>
          <w:iCs/>
          <w:color w:val="FB0007"/>
        </w:rPr>
        <w:t xml:space="preserve"> have not defiled their garments; and they shall walk with me in white: for they are worthy</w:t>
      </w:r>
      <w:r w:rsidRPr="00BB4587">
        <w:rPr>
          <w:rFonts w:cs="Times New Roman"/>
        </w:rPr>
        <w:t>.</w:t>
      </w:r>
      <w:r>
        <w:rPr>
          <w:rFonts w:cs="Times New Roman"/>
        </w:rPr>
        <w:t xml:space="preserve"> </w:t>
      </w:r>
      <w:r w:rsidRPr="00BB4587">
        <w:rPr>
          <w:rFonts w:cs="Times New Roman"/>
        </w:rPr>
        <w:t xml:space="preserve"> </w:t>
      </w:r>
      <w:r w:rsidRPr="00BB4587">
        <w:rPr>
          <w:rFonts w:cs="Times New Roman"/>
          <w:sz w:val="20"/>
        </w:rPr>
        <w:t>(Rev 3:4)</w:t>
      </w:r>
      <w:r w:rsidRPr="00BB4587">
        <w:rPr>
          <w:rFonts w:cs="Times New Roman"/>
        </w:rPr>
        <w:t xml:space="preserve"> Do not misunderstand: we will not receive that white robe of righteousness until we have come fully into the Tabernacle and stand before the Most Holy. All of the furniture, curtains, embroidered wall, and coverings are now complete in the Tabernacle as we finished the reading of the previous chapter; so, now, remains those robes and vestments that must be donned by the workers of the Tabernacle. These are strictly formal garments and vestments that answer to the need of the time. The people needed to see a physical contrast of some magnitude between the attire of the people and that of the religious workers. It is still so, but far less so because of the atonement of Christ. His garments are of a spiritual nature, and our lives serve in the stead of the Tabernacle Vestments today.</w:t>
      </w:r>
    </w:p>
    <w:p w:rsidR="00BB4587" w:rsidRPr="00BB4587" w:rsidRDefault="00BB4587" w:rsidP="00BB4587">
      <w:pPr>
        <w:widowControl w:val="0"/>
        <w:autoSpaceDE w:val="0"/>
        <w:autoSpaceDN w:val="0"/>
        <w:adjustRightInd w:val="0"/>
        <w:jc w:val="both"/>
        <w:rPr>
          <w:rFonts w:cs="Georgia"/>
          <w:sz w:val="28"/>
          <w:szCs w:val="28"/>
        </w:rPr>
      </w:pPr>
      <w:r w:rsidRPr="00BB4587">
        <w:rPr>
          <w:rFonts w:cs="Times New Roman"/>
        </w:rPr>
        <w:t> </w:t>
      </w:r>
    </w:p>
    <w:p w:rsidR="00BB4587" w:rsidRPr="00BB4587" w:rsidRDefault="00BB4587" w:rsidP="00BB4587">
      <w:pPr>
        <w:widowControl w:val="0"/>
        <w:autoSpaceDE w:val="0"/>
        <w:autoSpaceDN w:val="0"/>
        <w:adjustRightInd w:val="0"/>
        <w:jc w:val="both"/>
        <w:rPr>
          <w:rFonts w:cs="Georgia"/>
          <w:b/>
          <w:sz w:val="28"/>
          <w:szCs w:val="28"/>
        </w:rPr>
      </w:pPr>
      <w:r w:rsidRPr="00BB4587">
        <w:rPr>
          <w:rFonts w:cs="Times New Roman"/>
          <w:b/>
        </w:rPr>
        <w:t>The Holy Garments of Service</w:t>
      </w:r>
    </w:p>
    <w:p w:rsidR="00BB4587" w:rsidRDefault="00BB4587" w:rsidP="00BB4587">
      <w:pPr>
        <w:widowControl w:val="0"/>
        <w:autoSpaceDE w:val="0"/>
        <w:autoSpaceDN w:val="0"/>
        <w:adjustRightInd w:val="0"/>
        <w:jc w:val="both"/>
        <w:rPr>
          <w:rFonts w:cs="Times New Roman"/>
        </w:rPr>
      </w:pPr>
      <w:r w:rsidRPr="00BB4587">
        <w:rPr>
          <w:rFonts w:cs="Times New Roman"/>
          <w:i/>
          <w:iCs/>
          <w:sz w:val="14"/>
          <w:szCs w:val="22"/>
        </w:rPr>
        <w:t>1</w:t>
      </w:r>
      <w:r w:rsidRPr="00BB4587">
        <w:rPr>
          <w:rFonts w:cs="Times New Roman"/>
          <w:i/>
          <w:iCs/>
          <w:sz w:val="16"/>
        </w:rPr>
        <w:t> </w:t>
      </w:r>
      <w:r w:rsidRPr="00BB4587">
        <w:rPr>
          <w:rFonts w:cs="Times New Roman"/>
          <w:i/>
          <w:iCs/>
        </w:rPr>
        <w:t>And of the blue, and purple, and scarlet, they made cloths of service, to do service in the holy place, and made the holy garments for Aaron</w:t>
      </w:r>
      <w:proofErr w:type="gramStart"/>
      <w:r w:rsidRPr="00BB4587">
        <w:rPr>
          <w:rFonts w:cs="Times New Roman"/>
          <w:i/>
          <w:iCs/>
        </w:rPr>
        <w:t>;</w:t>
      </w:r>
      <w:proofErr w:type="gramEnd"/>
      <w:r w:rsidRPr="00BB4587">
        <w:rPr>
          <w:rFonts w:cs="Times New Roman"/>
          <w:i/>
          <w:iCs/>
        </w:rPr>
        <w:t xml:space="preserve"> as the LORD commanded Moses. </w:t>
      </w:r>
      <w:r w:rsidRPr="00BB4587">
        <w:rPr>
          <w:rFonts w:cs="Times New Roman"/>
          <w:i/>
          <w:iCs/>
          <w:sz w:val="14"/>
          <w:szCs w:val="22"/>
        </w:rPr>
        <w:t>2</w:t>
      </w:r>
      <w:r w:rsidRPr="00BB4587">
        <w:rPr>
          <w:rFonts w:cs="Times New Roman"/>
          <w:i/>
          <w:iCs/>
          <w:sz w:val="16"/>
        </w:rPr>
        <w:t> </w:t>
      </w:r>
      <w:r w:rsidRPr="00BB4587">
        <w:rPr>
          <w:rFonts w:cs="Times New Roman"/>
          <w:i/>
          <w:iCs/>
        </w:rPr>
        <w:t xml:space="preserve">And he made the ephod of gold, blue, and purple, and scarlet, and fine twined linen. </w:t>
      </w:r>
      <w:r w:rsidRPr="00BB4587">
        <w:rPr>
          <w:rFonts w:cs="Times New Roman"/>
          <w:i/>
          <w:iCs/>
          <w:sz w:val="16"/>
          <w:szCs w:val="22"/>
        </w:rPr>
        <w:t>3</w:t>
      </w:r>
      <w:r w:rsidRPr="00BB4587">
        <w:rPr>
          <w:rFonts w:cs="Times New Roman"/>
          <w:i/>
          <w:iCs/>
          <w:sz w:val="18"/>
        </w:rPr>
        <w:t> </w:t>
      </w:r>
      <w:r w:rsidRPr="00BB4587">
        <w:rPr>
          <w:rFonts w:cs="Times New Roman"/>
          <w:i/>
          <w:iCs/>
        </w:rPr>
        <w:t xml:space="preserve">And they did beat the gold into thin plates, and cut it into wires, to work it in the blue, and in the purple, and in the scarlet, and in the fine linen, with cunning work. </w:t>
      </w:r>
      <w:r w:rsidRPr="00BB4587">
        <w:rPr>
          <w:rFonts w:cs="Times New Roman"/>
          <w:i/>
          <w:iCs/>
          <w:sz w:val="14"/>
          <w:szCs w:val="22"/>
        </w:rPr>
        <w:t>4</w:t>
      </w:r>
      <w:r w:rsidRPr="00BB4587">
        <w:rPr>
          <w:rFonts w:cs="Times New Roman"/>
          <w:i/>
          <w:iCs/>
          <w:sz w:val="16"/>
        </w:rPr>
        <w:t> </w:t>
      </w:r>
      <w:r w:rsidRPr="00BB4587">
        <w:rPr>
          <w:rFonts w:cs="Times New Roman"/>
          <w:i/>
          <w:iCs/>
        </w:rPr>
        <w:t xml:space="preserve">They made </w:t>
      </w:r>
      <w:proofErr w:type="spellStart"/>
      <w:r w:rsidRPr="00BB4587">
        <w:rPr>
          <w:rFonts w:cs="Times New Roman"/>
          <w:i/>
          <w:iCs/>
        </w:rPr>
        <w:t>shoulderpieces</w:t>
      </w:r>
      <w:proofErr w:type="spellEnd"/>
      <w:r w:rsidRPr="00BB4587">
        <w:rPr>
          <w:rFonts w:cs="Times New Roman"/>
          <w:i/>
          <w:iCs/>
        </w:rPr>
        <w:t xml:space="preserve"> for it, to couple it together: by the two edges was it coupled together. </w:t>
      </w:r>
      <w:r w:rsidRPr="00BB4587">
        <w:rPr>
          <w:rFonts w:cs="Times New Roman"/>
          <w:i/>
          <w:iCs/>
          <w:sz w:val="14"/>
          <w:szCs w:val="22"/>
        </w:rPr>
        <w:t>5</w:t>
      </w:r>
      <w:r w:rsidRPr="00BB4587">
        <w:rPr>
          <w:rFonts w:cs="Times New Roman"/>
          <w:i/>
          <w:iCs/>
          <w:sz w:val="16"/>
        </w:rPr>
        <w:t> </w:t>
      </w:r>
      <w:r w:rsidRPr="00BB4587">
        <w:rPr>
          <w:rFonts w:cs="Times New Roman"/>
          <w:i/>
          <w:iCs/>
        </w:rPr>
        <w:t xml:space="preserve">And the curious girdle of his </w:t>
      </w:r>
      <w:proofErr w:type="gramStart"/>
      <w:r w:rsidRPr="00BB4587">
        <w:rPr>
          <w:rFonts w:cs="Times New Roman"/>
          <w:i/>
          <w:iCs/>
        </w:rPr>
        <w:t>ephod, that was upon it,</w:t>
      </w:r>
      <w:proofErr w:type="gramEnd"/>
      <w:r w:rsidRPr="00BB4587">
        <w:rPr>
          <w:rFonts w:cs="Times New Roman"/>
          <w:i/>
          <w:iCs/>
        </w:rPr>
        <w:t xml:space="preserve"> was of the same, according to the work thereof; of gold, blue, and purple, and scarlet, and fine twined linen; as the LORD commanded Moses. </w:t>
      </w:r>
      <w:r w:rsidRPr="00BB4587">
        <w:rPr>
          <w:rFonts w:cs="Times New Roman"/>
          <w:i/>
          <w:iCs/>
          <w:sz w:val="14"/>
          <w:szCs w:val="22"/>
        </w:rPr>
        <w:t>6</w:t>
      </w:r>
      <w:r w:rsidRPr="00BB4587">
        <w:rPr>
          <w:rFonts w:cs="Times New Roman"/>
          <w:i/>
          <w:iCs/>
          <w:sz w:val="16"/>
        </w:rPr>
        <w:t> </w:t>
      </w:r>
      <w:r w:rsidRPr="00BB4587">
        <w:rPr>
          <w:rFonts w:cs="Times New Roman"/>
          <w:i/>
          <w:iCs/>
        </w:rPr>
        <w:t xml:space="preserve">And they wrought onyx stones </w:t>
      </w:r>
      <w:proofErr w:type="spellStart"/>
      <w:r w:rsidRPr="00BB4587">
        <w:rPr>
          <w:rFonts w:cs="Times New Roman"/>
          <w:i/>
          <w:iCs/>
        </w:rPr>
        <w:t>inclosed</w:t>
      </w:r>
      <w:proofErr w:type="spellEnd"/>
      <w:r w:rsidRPr="00BB4587">
        <w:rPr>
          <w:rFonts w:cs="Times New Roman"/>
          <w:i/>
          <w:iCs/>
        </w:rPr>
        <w:t xml:space="preserve"> in ouches of gold, graven, as signets are graven, with the names of the children of Israel. </w:t>
      </w:r>
      <w:r w:rsidRPr="00BB4587">
        <w:rPr>
          <w:rFonts w:cs="Times New Roman"/>
          <w:i/>
          <w:iCs/>
          <w:sz w:val="14"/>
          <w:szCs w:val="22"/>
        </w:rPr>
        <w:t>7</w:t>
      </w:r>
      <w:r w:rsidRPr="00BB4587">
        <w:rPr>
          <w:rFonts w:cs="Times New Roman"/>
          <w:i/>
          <w:iCs/>
          <w:sz w:val="16"/>
        </w:rPr>
        <w:t> </w:t>
      </w:r>
      <w:r w:rsidRPr="00BB4587">
        <w:rPr>
          <w:rFonts w:cs="Times New Roman"/>
          <w:i/>
          <w:iCs/>
        </w:rPr>
        <w:t>And he put them on the shoulders of the ephod, that they should be stones for a memorial to the children of Israel</w:t>
      </w:r>
      <w:proofErr w:type="gramStart"/>
      <w:r w:rsidRPr="00BB4587">
        <w:rPr>
          <w:rFonts w:cs="Times New Roman"/>
          <w:i/>
          <w:iCs/>
        </w:rPr>
        <w:t>;</w:t>
      </w:r>
      <w:proofErr w:type="gramEnd"/>
      <w:r w:rsidRPr="00BB4587">
        <w:rPr>
          <w:rFonts w:cs="Times New Roman"/>
          <w:i/>
          <w:iCs/>
        </w:rPr>
        <w:t xml:space="preserve"> as the LORD commanded Moses. </w:t>
      </w:r>
      <w:r w:rsidRPr="00BB4587">
        <w:rPr>
          <w:rFonts w:cs="Times New Roman"/>
          <w:i/>
          <w:iCs/>
          <w:sz w:val="14"/>
          <w:szCs w:val="22"/>
        </w:rPr>
        <w:t>8</w:t>
      </w:r>
      <w:r w:rsidRPr="00BB4587">
        <w:rPr>
          <w:rFonts w:cs="Times New Roman"/>
          <w:i/>
          <w:iCs/>
          <w:sz w:val="16"/>
        </w:rPr>
        <w:t> </w:t>
      </w:r>
      <w:r w:rsidRPr="00BB4587">
        <w:rPr>
          <w:rFonts w:cs="Times New Roman"/>
          <w:i/>
          <w:iCs/>
        </w:rPr>
        <w:t xml:space="preserve">And he made the breastplate of cunning work, like the work of the ephod; of gold, blue, and purple, and scarlet, and fine twined linen. </w:t>
      </w:r>
      <w:r w:rsidRPr="00BB4587">
        <w:rPr>
          <w:rFonts w:cs="Times New Roman"/>
          <w:i/>
          <w:iCs/>
          <w:sz w:val="14"/>
          <w:szCs w:val="22"/>
        </w:rPr>
        <w:t>9</w:t>
      </w:r>
      <w:r w:rsidRPr="00BB4587">
        <w:rPr>
          <w:rFonts w:cs="Times New Roman"/>
          <w:i/>
          <w:iCs/>
          <w:sz w:val="16"/>
        </w:rPr>
        <w:t> </w:t>
      </w:r>
      <w:r w:rsidRPr="00BB4587">
        <w:rPr>
          <w:rFonts w:cs="Times New Roman"/>
          <w:i/>
          <w:iCs/>
        </w:rPr>
        <w:t xml:space="preserve">It was foursquare; they made the breastplate double: a span was the length thereof, and a span the breadth thereof, being doubled. </w:t>
      </w:r>
      <w:r w:rsidRPr="00BB4587">
        <w:rPr>
          <w:rFonts w:cs="Times New Roman"/>
          <w:i/>
          <w:iCs/>
          <w:sz w:val="14"/>
          <w:szCs w:val="22"/>
        </w:rPr>
        <w:t>10</w:t>
      </w:r>
      <w:r w:rsidRPr="00BB4587">
        <w:rPr>
          <w:rFonts w:cs="Times New Roman"/>
          <w:i/>
          <w:iCs/>
          <w:sz w:val="16"/>
        </w:rPr>
        <w:t> </w:t>
      </w:r>
      <w:r w:rsidRPr="00BB4587">
        <w:rPr>
          <w:rFonts w:cs="Times New Roman"/>
          <w:i/>
          <w:iCs/>
        </w:rPr>
        <w:t xml:space="preserve">And they set in it four rows of stones: the first row was a </w:t>
      </w:r>
      <w:proofErr w:type="spellStart"/>
      <w:r w:rsidRPr="00BB4587">
        <w:rPr>
          <w:rFonts w:cs="Times New Roman"/>
          <w:i/>
          <w:iCs/>
        </w:rPr>
        <w:t>sardius</w:t>
      </w:r>
      <w:proofErr w:type="spellEnd"/>
      <w:r w:rsidRPr="00BB4587">
        <w:rPr>
          <w:rFonts w:cs="Times New Roman"/>
          <w:i/>
          <w:iCs/>
        </w:rPr>
        <w:t xml:space="preserve">, a topaz, and a carbuncle: this was the first row. </w:t>
      </w:r>
      <w:r w:rsidRPr="00BB4587">
        <w:rPr>
          <w:rFonts w:cs="Times New Roman"/>
          <w:i/>
          <w:iCs/>
          <w:sz w:val="14"/>
          <w:szCs w:val="22"/>
        </w:rPr>
        <w:t>11</w:t>
      </w:r>
      <w:r w:rsidRPr="00BB4587">
        <w:rPr>
          <w:rFonts w:cs="Times New Roman"/>
          <w:i/>
          <w:iCs/>
        </w:rPr>
        <w:t xml:space="preserve"> And the second row, an emerald, a sapphire, and a diamond. </w:t>
      </w:r>
      <w:r w:rsidRPr="00BB4587">
        <w:rPr>
          <w:rFonts w:cs="Times New Roman"/>
          <w:i/>
          <w:iCs/>
          <w:sz w:val="14"/>
          <w:szCs w:val="22"/>
        </w:rPr>
        <w:t>12</w:t>
      </w:r>
      <w:r w:rsidRPr="00BB4587">
        <w:rPr>
          <w:rFonts w:cs="Times New Roman"/>
          <w:i/>
          <w:iCs/>
          <w:sz w:val="16"/>
        </w:rPr>
        <w:t> </w:t>
      </w:r>
      <w:r w:rsidRPr="00BB4587">
        <w:rPr>
          <w:rFonts w:cs="Times New Roman"/>
          <w:i/>
          <w:iCs/>
        </w:rPr>
        <w:t xml:space="preserve">And the third row, a </w:t>
      </w:r>
      <w:proofErr w:type="spellStart"/>
      <w:r w:rsidRPr="00BB4587">
        <w:rPr>
          <w:rFonts w:cs="Times New Roman"/>
          <w:i/>
          <w:iCs/>
        </w:rPr>
        <w:t>ligure</w:t>
      </w:r>
      <w:proofErr w:type="spellEnd"/>
      <w:r w:rsidRPr="00BB4587">
        <w:rPr>
          <w:rFonts w:cs="Times New Roman"/>
          <w:i/>
          <w:iCs/>
        </w:rPr>
        <w:t xml:space="preserve">, an agate, and an amethyst. </w:t>
      </w:r>
      <w:r w:rsidRPr="00BB4587">
        <w:rPr>
          <w:rFonts w:cs="Times New Roman"/>
          <w:i/>
          <w:iCs/>
          <w:sz w:val="14"/>
          <w:szCs w:val="22"/>
        </w:rPr>
        <w:t>13</w:t>
      </w:r>
      <w:r w:rsidRPr="00BB4587">
        <w:rPr>
          <w:rFonts w:cs="Times New Roman"/>
          <w:i/>
          <w:iCs/>
          <w:sz w:val="16"/>
        </w:rPr>
        <w:t> </w:t>
      </w:r>
      <w:r w:rsidRPr="00BB4587">
        <w:rPr>
          <w:rFonts w:cs="Times New Roman"/>
          <w:i/>
          <w:iCs/>
        </w:rPr>
        <w:t xml:space="preserve">And the fourth row, a beryl, an onyx, and </w:t>
      </w:r>
      <w:proofErr w:type="gramStart"/>
      <w:r w:rsidRPr="00BB4587">
        <w:rPr>
          <w:rFonts w:cs="Times New Roman"/>
          <w:i/>
          <w:iCs/>
        </w:rPr>
        <w:t>a jasper</w:t>
      </w:r>
      <w:proofErr w:type="gramEnd"/>
      <w:r w:rsidRPr="00BB4587">
        <w:rPr>
          <w:rFonts w:cs="Times New Roman"/>
          <w:i/>
          <w:iCs/>
        </w:rPr>
        <w:t xml:space="preserve">: they were </w:t>
      </w:r>
      <w:proofErr w:type="spellStart"/>
      <w:r w:rsidRPr="00BB4587">
        <w:rPr>
          <w:rFonts w:cs="Times New Roman"/>
          <w:i/>
          <w:iCs/>
        </w:rPr>
        <w:t>inclosed</w:t>
      </w:r>
      <w:proofErr w:type="spellEnd"/>
      <w:r w:rsidRPr="00BB4587">
        <w:rPr>
          <w:rFonts w:cs="Times New Roman"/>
          <w:i/>
          <w:iCs/>
        </w:rPr>
        <w:t xml:space="preserve"> in ouches of gold in their </w:t>
      </w:r>
      <w:proofErr w:type="spellStart"/>
      <w:r w:rsidRPr="00BB4587">
        <w:rPr>
          <w:rFonts w:cs="Times New Roman"/>
          <w:i/>
          <w:iCs/>
        </w:rPr>
        <w:t>inclosings</w:t>
      </w:r>
      <w:proofErr w:type="spellEnd"/>
      <w:r w:rsidRPr="00BB4587">
        <w:rPr>
          <w:rFonts w:cs="Times New Roman"/>
          <w:i/>
          <w:iCs/>
        </w:rPr>
        <w:t xml:space="preserve">. </w:t>
      </w:r>
      <w:r w:rsidRPr="00BB4587">
        <w:rPr>
          <w:rFonts w:cs="Times New Roman"/>
          <w:i/>
          <w:iCs/>
          <w:sz w:val="14"/>
          <w:szCs w:val="22"/>
        </w:rPr>
        <w:t>14</w:t>
      </w:r>
      <w:r w:rsidRPr="00BB4587">
        <w:rPr>
          <w:rFonts w:cs="Times New Roman"/>
          <w:i/>
          <w:iCs/>
          <w:sz w:val="16"/>
        </w:rPr>
        <w:t> </w:t>
      </w:r>
      <w:r w:rsidRPr="00BB4587">
        <w:rPr>
          <w:rFonts w:cs="Times New Roman"/>
          <w:i/>
          <w:iCs/>
        </w:rPr>
        <w:t>And the stones were according to the names of the children of Israel, twelve, according to their names, like the engravings of a signet, every one with his name, according to the twelve tribes.</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Default="00BB4587" w:rsidP="00BB4587">
      <w:pPr>
        <w:widowControl w:val="0"/>
        <w:autoSpaceDE w:val="0"/>
        <w:autoSpaceDN w:val="0"/>
        <w:adjustRightInd w:val="0"/>
        <w:jc w:val="both"/>
        <w:rPr>
          <w:rFonts w:cs="Times New Roman"/>
        </w:rPr>
      </w:pPr>
      <w:r w:rsidRPr="00BB4587">
        <w:rPr>
          <w:rFonts w:cs="Times New Roman"/>
        </w:rPr>
        <w:t xml:space="preserve">            It is a matter of no small importance that the breastplate worn by Aaron, containing the twelve precious stones, contained the names of each of the tribes of Israel written thereupon. These were worn on the breast, next to the heart, of the high priest signifying the fact that our names are precious to God. Jesus has become our Eternal High Priest, and our names are written next to His own heart, inscribed there by the spear that penetrated His heart on the Cross of Golgotha. Our names are also graven (cut) into His hands by the nine-inch iron nails that held Him to the Cross. </w:t>
      </w:r>
      <w:r>
        <w:rPr>
          <w:rFonts w:cs="Times New Roman"/>
        </w:rPr>
        <w:t xml:space="preserve"> </w:t>
      </w:r>
      <w:r w:rsidRPr="00BB4587">
        <w:rPr>
          <w:rFonts w:cs="Times New Roman"/>
          <w:i/>
          <w:iCs/>
        </w:rPr>
        <w:t xml:space="preserve">Can a woman forget her sucking child, that she should not have compassion on the son of her womb? </w:t>
      </w:r>
      <w:proofErr w:type="gramStart"/>
      <w:r w:rsidRPr="00BB4587">
        <w:rPr>
          <w:rFonts w:cs="Times New Roman"/>
          <w:i/>
          <w:iCs/>
        </w:rPr>
        <w:t>yea</w:t>
      </w:r>
      <w:proofErr w:type="gramEnd"/>
      <w:r w:rsidRPr="00BB4587">
        <w:rPr>
          <w:rFonts w:cs="Times New Roman"/>
          <w:i/>
          <w:iCs/>
        </w:rPr>
        <w:t>, they may forget, yet will I not forget thee. Behold, I have graven thee upon the palms of my hands; thy walls are continually before me</w:t>
      </w:r>
      <w:r w:rsidRPr="00BB4587">
        <w:rPr>
          <w:rFonts w:cs="Times New Roman"/>
        </w:rPr>
        <w:t>.</w:t>
      </w:r>
      <w:r>
        <w:rPr>
          <w:rFonts w:cs="Times New Roman"/>
        </w:rPr>
        <w:t xml:space="preserve"> </w:t>
      </w:r>
      <w:r w:rsidRPr="00BB4587">
        <w:rPr>
          <w:rFonts w:cs="Times New Roman"/>
        </w:rPr>
        <w:t xml:space="preserve"> </w:t>
      </w:r>
      <w:r w:rsidRPr="00BB4587">
        <w:rPr>
          <w:rFonts w:cs="Times New Roman"/>
          <w:sz w:val="20"/>
        </w:rPr>
        <w:t>(Isaiah 49:15-16)</w:t>
      </w:r>
      <w:r w:rsidRPr="00BB4587">
        <w:rPr>
          <w:rFonts w:cs="Times New Roman"/>
        </w:rPr>
        <w:t xml:space="preserve"> As Christ looked out from the </w:t>
      </w:r>
      <w:proofErr w:type="gramStart"/>
      <w:r w:rsidRPr="00BB4587">
        <w:rPr>
          <w:rFonts w:cs="Times New Roman"/>
        </w:rPr>
        <w:t>Cross toward</w:t>
      </w:r>
      <w:proofErr w:type="gramEnd"/>
      <w:r w:rsidRPr="00BB4587">
        <w:rPr>
          <w:rFonts w:cs="Times New Roman"/>
        </w:rPr>
        <w:t xml:space="preserve"> the valley surrounding Jerusalem, His weary and blood-filled eyes saw your name (and the names of all believers) for whom He died. He had them cut into the tender tissues of His beloved Hands.  Our walls – those of the Tabernacle of </w:t>
      </w:r>
      <w:proofErr w:type="gramStart"/>
      <w:r w:rsidRPr="00BB4587">
        <w:rPr>
          <w:rFonts w:cs="Times New Roman"/>
        </w:rPr>
        <w:t>Faith which</w:t>
      </w:r>
      <w:proofErr w:type="gramEnd"/>
      <w:r w:rsidRPr="00BB4587">
        <w:rPr>
          <w:rFonts w:cs="Times New Roman"/>
        </w:rPr>
        <w:t xml:space="preserve"> surrounds us – are ever before Christ in remembering each of His elect.</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Default="00BB4587" w:rsidP="00BB4587">
      <w:pPr>
        <w:widowControl w:val="0"/>
        <w:autoSpaceDE w:val="0"/>
        <w:autoSpaceDN w:val="0"/>
        <w:adjustRightInd w:val="0"/>
        <w:jc w:val="both"/>
        <w:rPr>
          <w:rFonts w:cs="Times New Roman"/>
        </w:rPr>
      </w:pPr>
      <w:r w:rsidRPr="00BB4587">
        <w:rPr>
          <w:rFonts w:cs="Times New Roman"/>
        </w:rPr>
        <w:t>            The reader must bear in mind the High Priest was not so attired owing to any merit or righteousness of his own, but as a reverence and glory to the God who he represented and in whose stead he stood in the worship service. Those priestly responsibilities have now been imparted to all of the elect so that there no longer remains a Temple Vail to separate the people of god from His Holy Throne.</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Pr="00BB4587" w:rsidRDefault="00BB4587" w:rsidP="00BB4587">
      <w:pPr>
        <w:widowControl w:val="0"/>
        <w:autoSpaceDE w:val="0"/>
        <w:autoSpaceDN w:val="0"/>
        <w:adjustRightInd w:val="0"/>
        <w:ind w:firstLine="720"/>
        <w:jc w:val="both"/>
        <w:rPr>
          <w:rFonts w:cs="Georgia"/>
          <w:sz w:val="28"/>
          <w:szCs w:val="28"/>
        </w:rPr>
      </w:pPr>
      <w:r w:rsidRPr="00BB4587">
        <w:rPr>
          <w:rFonts w:cs="Times New Roman"/>
          <w:i/>
          <w:iCs/>
          <w:sz w:val="16"/>
        </w:rPr>
        <w:t>15</w:t>
      </w:r>
      <w:r w:rsidRPr="00BB4587">
        <w:rPr>
          <w:rFonts w:cs="Times New Roman"/>
          <w:i/>
          <w:iCs/>
        </w:rPr>
        <w:t xml:space="preserve"> And they made upon the breastplate chains at the ends, of wreathen work of pure gold. </w:t>
      </w:r>
      <w:r w:rsidRPr="00BB4587">
        <w:rPr>
          <w:rFonts w:cs="Times New Roman"/>
          <w:i/>
          <w:iCs/>
          <w:sz w:val="16"/>
        </w:rPr>
        <w:t>16 </w:t>
      </w:r>
      <w:r w:rsidRPr="00BB4587">
        <w:rPr>
          <w:rFonts w:cs="Times New Roman"/>
          <w:i/>
          <w:iCs/>
        </w:rPr>
        <w:t xml:space="preserve">And they made two ouches of gold, and two gold rings; and put the two rings in the two ends of the breastplate. </w:t>
      </w:r>
      <w:r w:rsidRPr="00BB4587">
        <w:rPr>
          <w:rFonts w:cs="Times New Roman"/>
          <w:i/>
          <w:iCs/>
          <w:sz w:val="16"/>
        </w:rPr>
        <w:t>17 </w:t>
      </w:r>
      <w:r w:rsidRPr="00BB4587">
        <w:rPr>
          <w:rFonts w:cs="Times New Roman"/>
          <w:i/>
          <w:iCs/>
        </w:rPr>
        <w:t xml:space="preserve">And they put the </w:t>
      </w:r>
      <w:proofErr w:type="gramStart"/>
      <w:r w:rsidRPr="00BB4587">
        <w:rPr>
          <w:rFonts w:cs="Times New Roman"/>
          <w:i/>
          <w:iCs/>
        </w:rPr>
        <w:t>two wreathen</w:t>
      </w:r>
      <w:proofErr w:type="gramEnd"/>
      <w:r w:rsidRPr="00BB4587">
        <w:rPr>
          <w:rFonts w:cs="Times New Roman"/>
          <w:i/>
          <w:iCs/>
        </w:rPr>
        <w:t xml:space="preserve"> chains of gold in the two rings on the ends of the breastplate. </w:t>
      </w:r>
      <w:r w:rsidRPr="00BB4587">
        <w:rPr>
          <w:rFonts w:cs="Times New Roman"/>
          <w:i/>
          <w:iCs/>
          <w:sz w:val="16"/>
        </w:rPr>
        <w:t>18 </w:t>
      </w:r>
      <w:r w:rsidRPr="00BB4587">
        <w:rPr>
          <w:rFonts w:cs="Times New Roman"/>
          <w:i/>
          <w:iCs/>
        </w:rPr>
        <w:t xml:space="preserve">And the two ends of the </w:t>
      </w:r>
      <w:proofErr w:type="gramStart"/>
      <w:r w:rsidRPr="00BB4587">
        <w:rPr>
          <w:rFonts w:cs="Times New Roman"/>
          <w:i/>
          <w:iCs/>
        </w:rPr>
        <w:t>two wreathen</w:t>
      </w:r>
      <w:proofErr w:type="gramEnd"/>
      <w:r w:rsidRPr="00BB4587">
        <w:rPr>
          <w:rFonts w:cs="Times New Roman"/>
          <w:i/>
          <w:iCs/>
        </w:rPr>
        <w:t xml:space="preserve"> chains they fastened in the two ouches, and put them on the </w:t>
      </w:r>
      <w:proofErr w:type="spellStart"/>
      <w:r w:rsidRPr="00BB4587">
        <w:rPr>
          <w:rFonts w:cs="Times New Roman"/>
          <w:i/>
          <w:iCs/>
        </w:rPr>
        <w:t>shoulderpieces</w:t>
      </w:r>
      <w:proofErr w:type="spellEnd"/>
      <w:r w:rsidRPr="00BB4587">
        <w:rPr>
          <w:rFonts w:cs="Times New Roman"/>
          <w:i/>
          <w:iCs/>
        </w:rPr>
        <w:t xml:space="preserve"> of the ephod, before it. </w:t>
      </w:r>
      <w:r w:rsidRPr="00BB4587">
        <w:rPr>
          <w:rFonts w:cs="Times New Roman"/>
          <w:i/>
          <w:iCs/>
          <w:sz w:val="16"/>
        </w:rPr>
        <w:t>19 </w:t>
      </w:r>
      <w:r w:rsidRPr="00BB4587">
        <w:rPr>
          <w:rFonts w:cs="Times New Roman"/>
          <w:i/>
          <w:iCs/>
        </w:rPr>
        <w:t xml:space="preserve">And they made two rings of gold, and put them on the two ends of the breastplate, upon the border of it, which was on the side of the ephod inward. </w:t>
      </w:r>
      <w:r w:rsidRPr="00BB4587">
        <w:rPr>
          <w:rFonts w:cs="Times New Roman"/>
          <w:i/>
          <w:iCs/>
          <w:sz w:val="16"/>
        </w:rPr>
        <w:t>20 </w:t>
      </w:r>
      <w:r w:rsidRPr="00BB4587">
        <w:rPr>
          <w:rFonts w:cs="Times New Roman"/>
          <w:i/>
          <w:iCs/>
        </w:rPr>
        <w:t xml:space="preserve">And they made two other golden rings, and put them on the two sides of the ephod underneath, toward the forepart of it, over against the other coupling thereof, above the curious girdle of the ephod. </w:t>
      </w:r>
      <w:r w:rsidRPr="00BB4587">
        <w:rPr>
          <w:rFonts w:cs="Times New Roman"/>
          <w:i/>
          <w:iCs/>
          <w:sz w:val="16"/>
        </w:rPr>
        <w:t>21 </w:t>
      </w:r>
      <w:r w:rsidRPr="00BB4587">
        <w:rPr>
          <w:rFonts w:cs="Times New Roman"/>
          <w:i/>
          <w:iCs/>
        </w:rPr>
        <w:t>And they did bind the breastplate by his rings unto the rings of the ephod with a lace of blue, that it might be above the curious girdle of the ephod, and that the breastplate might not be loosed from the ephod</w:t>
      </w:r>
      <w:proofErr w:type="gramStart"/>
      <w:r w:rsidRPr="00BB4587">
        <w:rPr>
          <w:rFonts w:cs="Times New Roman"/>
          <w:i/>
          <w:iCs/>
        </w:rPr>
        <w:t>;</w:t>
      </w:r>
      <w:proofErr w:type="gramEnd"/>
      <w:r w:rsidRPr="00BB4587">
        <w:rPr>
          <w:rFonts w:cs="Times New Roman"/>
          <w:i/>
          <w:iCs/>
        </w:rPr>
        <w:t xml:space="preserve"> as the LORD commanded Moses. </w:t>
      </w:r>
      <w:r w:rsidRPr="00BB4587">
        <w:rPr>
          <w:rFonts w:cs="Times New Roman"/>
          <w:i/>
          <w:iCs/>
          <w:sz w:val="16"/>
        </w:rPr>
        <w:t>22 </w:t>
      </w:r>
      <w:r w:rsidRPr="00BB4587">
        <w:rPr>
          <w:rFonts w:cs="Times New Roman"/>
          <w:i/>
          <w:iCs/>
        </w:rPr>
        <w:t xml:space="preserve">And he made the robe of the ephod of woven work, all of blue. </w:t>
      </w:r>
      <w:r w:rsidRPr="00BB4587">
        <w:rPr>
          <w:rFonts w:cs="Times New Roman"/>
          <w:i/>
          <w:iCs/>
          <w:sz w:val="16"/>
        </w:rPr>
        <w:t>23 </w:t>
      </w:r>
      <w:r w:rsidRPr="00BB4587">
        <w:rPr>
          <w:rFonts w:cs="Times New Roman"/>
          <w:i/>
          <w:iCs/>
        </w:rPr>
        <w:t xml:space="preserve">And there was </w:t>
      </w:r>
      <w:proofErr w:type="gramStart"/>
      <w:r w:rsidRPr="00BB4587">
        <w:rPr>
          <w:rFonts w:cs="Times New Roman"/>
          <w:i/>
          <w:iCs/>
        </w:rPr>
        <w:t>an</w:t>
      </w:r>
      <w:proofErr w:type="gramEnd"/>
      <w:r w:rsidRPr="00BB4587">
        <w:rPr>
          <w:rFonts w:cs="Times New Roman"/>
          <w:i/>
          <w:iCs/>
        </w:rPr>
        <w:t xml:space="preserve"> hole in the midst of the robe, as the hole of an habergeon, with a band round about the hole, that it should not rend. </w:t>
      </w:r>
      <w:r w:rsidRPr="00BB4587">
        <w:rPr>
          <w:rFonts w:cs="Times New Roman"/>
          <w:i/>
          <w:iCs/>
          <w:sz w:val="16"/>
        </w:rPr>
        <w:t>24 </w:t>
      </w:r>
      <w:r w:rsidRPr="00BB4587">
        <w:rPr>
          <w:rFonts w:cs="Times New Roman"/>
          <w:i/>
          <w:iCs/>
        </w:rPr>
        <w:t xml:space="preserve">And they made upon the hems of the robe pomegranates of blue, and purple, and scarlet, and twined linen. </w:t>
      </w:r>
      <w:r w:rsidRPr="00BB4587">
        <w:rPr>
          <w:rFonts w:cs="Times New Roman"/>
          <w:i/>
          <w:iCs/>
          <w:sz w:val="16"/>
        </w:rPr>
        <w:t>25 </w:t>
      </w:r>
      <w:r w:rsidRPr="00BB4587">
        <w:rPr>
          <w:rFonts w:cs="Times New Roman"/>
          <w:i/>
          <w:iCs/>
        </w:rPr>
        <w:t xml:space="preserve">And they made bells of pure gold, and put the bells between the pomegranates upon the hem of the robe, round about between the pomegranates; </w:t>
      </w:r>
      <w:r w:rsidRPr="00BB4587">
        <w:rPr>
          <w:rFonts w:cs="Times New Roman"/>
          <w:i/>
          <w:iCs/>
          <w:sz w:val="16"/>
        </w:rPr>
        <w:t>26 </w:t>
      </w:r>
      <w:proofErr w:type="gramStart"/>
      <w:r w:rsidRPr="00BB4587">
        <w:rPr>
          <w:rFonts w:cs="Times New Roman"/>
          <w:i/>
          <w:iCs/>
        </w:rPr>
        <w:t>A</w:t>
      </w:r>
      <w:proofErr w:type="gramEnd"/>
      <w:r w:rsidRPr="00BB4587">
        <w:rPr>
          <w:rFonts w:cs="Times New Roman"/>
          <w:i/>
          <w:iCs/>
        </w:rPr>
        <w:t xml:space="preserve"> bell and a pomegranate, a bell and a pomegranate, round about the hem of the robe to minister in; as the LORD commanded Moses. </w:t>
      </w:r>
      <w:r w:rsidRPr="00BB4587">
        <w:rPr>
          <w:rFonts w:cs="Times New Roman"/>
          <w:i/>
          <w:iCs/>
          <w:sz w:val="16"/>
        </w:rPr>
        <w:t>27 </w:t>
      </w:r>
      <w:r w:rsidRPr="00BB4587">
        <w:rPr>
          <w:rFonts w:cs="Times New Roman"/>
          <w:i/>
          <w:iCs/>
        </w:rPr>
        <w:t>And they made coats of fine linen of woven work for Aaron, and for his sons</w:t>
      </w:r>
      <w:proofErr w:type="gramStart"/>
      <w:r w:rsidRPr="00BB4587">
        <w:rPr>
          <w:rFonts w:cs="Times New Roman"/>
          <w:i/>
          <w:iCs/>
        </w:rPr>
        <w:t>,</w:t>
      </w:r>
      <w:r w:rsidRPr="00BB4587">
        <w:rPr>
          <w:rFonts w:cs="Times New Roman"/>
        </w:rPr>
        <w:t xml:space="preserve"> </w:t>
      </w:r>
      <w:r>
        <w:rPr>
          <w:rFonts w:cs="Times New Roman"/>
        </w:rPr>
        <w:t xml:space="preserve"> </w:t>
      </w:r>
      <w:r w:rsidRPr="00BB4587">
        <w:rPr>
          <w:rFonts w:cs="Times New Roman"/>
        </w:rPr>
        <w:t>The</w:t>
      </w:r>
      <w:proofErr w:type="gramEnd"/>
      <w:r w:rsidRPr="00BB4587">
        <w:rPr>
          <w:rFonts w:cs="Times New Roman"/>
        </w:rPr>
        <w:t xml:space="preserve"> neck ring of the robe was similar to the Oxford collar worn by clergy in Holy Orders today.</w:t>
      </w:r>
    </w:p>
    <w:p w:rsidR="00BB4587" w:rsidRPr="00BB4587" w:rsidRDefault="00BB4587" w:rsidP="00BB4587">
      <w:pPr>
        <w:widowControl w:val="0"/>
        <w:autoSpaceDE w:val="0"/>
        <w:autoSpaceDN w:val="0"/>
        <w:adjustRightInd w:val="0"/>
        <w:jc w:val="both"/>
        <w:rPr>
          <w:rFonts w:cs="Georgia"/>
          <w:sz w:val="28"/>
          <w:szCs w:val="28"/>
        </w:rPr>
      </w:pPr>
      <w:r w:rsidRPr="00BB4587">
        <w:rPr>
          <w:rFonts w:cs="Times New Roman"/>
        </w:rPr>
        <w:t> </w:t>
      </w:r>
    </w:p>
    <w:p w:rsidR="00BB4587" w:rsidRPr="00BB4587" w:rsidRDefault="00BB4587" w:rsidP="00BB4587">
      <w:pPr>
        <w:widowControl w:val="0"/>
        <w:autoSpaceDE w:val="0"/>
        <w:autoSpaceDN w:val="0"/>
        <w:adjustRightInd w:val="0"/>
        <w:jc w:val="both"/>
        <w:rPr>
          <w:rFonts w:cs="Georgia"/>
          <w:b/>
          <w:sz w:val="28"/>
          <w:szCs w:val="28"/>
        </w:rPr>
      </w:pPr>
      <w:r w:rsidRPr="00BB4587">
        <w:rPr>
          <w:rFonts w:cs="Times New Roman"/>
          <w:b/>
        </w:rPr>
        <w:t xml:space="preserve">The </w:t>
      </w:r>
      <w:proofErr w:type="spellStart"/>
      <w:r w:rsidRPr="00BB4587">
        <w:rPr>
          <w:rFonts w:cs="Times New Roman"/>
          <w:b/>
        </w:rPr>
        <w:t>Mitre</w:t>
      </w:r>
      <w:proofErr w:type="spellEnd"/>
    </w:p>
    <w:p w:rsidR="00BB4587" w:rsidRPr="00BB4587" w:rsidRDefault="00BB4587" w:rsidP="00BB4587">
      <w:pPr>
        <w:widowControl w:val="0"/>
        <w:autoSpaceDE w:val="0"/>
        <w:autoSpaceDN w:val="0"/>
        <w:adjustRightInd w:val="0"/>
        <w:ind w:firstLine="720"/>
        <w:jc w:val="both"/>
        <w:rPr>
          <w:rFonts w:cs="Georgia"/>
          <w:sz w:val="28"/>
          <w:szCs w:val="28"/>
        </w:rPr>
      </w:pPr>
      <w:r w:rsidRPr="00BB4587">
        <w:rPr>
          <w:rFonts w:cs="Times New Roman"/>
        </w:rPr>
        <w:t xml:space="preserve">Now arises a subject that has been misunderstood and misapplied by the high churches of Protestantism and the Roman Church. </w:t>
      </w:r>
      <w:r>
        <w:rPr>
          <w:rFonts w:cs="Times New Roman"/>
        </w:rPr>
        <w:t xml:space="preserve"> </w:t>
      </w:r>
      <w:r w:rsidRPr="00BB4587">
        <w:rPr>
          <w:rFonts w:cs="Times New Roman"/>
          <w:i/>
          <w:iCs/>
          <w:sz w:val="16"/>
        </w:rPr>
        <w:t>28 </w:t>
      </w:r>
      <w:r w:rsidRPr="00BB4587">
        <w:rPr>
          <w:rFonts w:cs="Times New Roman"/>
          <w:i/>
          <w:iCs/>
        </w:rPr>
        <w:t xml:space="preserve">And a </w:t>
      </w:r>
      <w:proofErr w:type="spellStart"/>
      <w:r w:rsidRPr="00BB4587">
        <w:rPr>
          <w:rFonts w:cs="Times New Roman"/>
          <w:i/>
          <w:iCs/>
        </w:rPr>
        <w:t>mitre</w:t>
      </w:r>
      <w:proofErr w:type="spellEnd"/>
      <w:r w:rsidRPr="00BB4587">
        <w:rPr>
          <w:rFonts w:cs="Times New Roman"/>
          <w:i/>
          <w:iCs/>
        </w:rPr>
        <w:t xml:space="preserve"> of fine linen, and goodly bonnets of fine linen, and linen breeches of fine twined linen, </w:t>
      </w:r>
      <w:r w:rsidRPr="00BB4587">
        <w:rPr>
          <w:rFonts w:cs="Times New Roman"/>
          <w:i/>
          <w:iCs/>
          <w:sz w:val="16"/>
        </w:rPr>
        <w:t>29 </w:t>
      </w:r>
      <w:proofErr w:type="gramStart"/>
      <w:r w:rsidRPr="00BB4587">
        <w:rPr>
          <w:rFonts w:cs="Times New Roman"/>
          <w:i/>
          <w:iCs/>
        </w:rPr>
        <w:t>And</w:t>
      </w:r>
      <w:proofErr w:type="gramEnd"/>
      <w:r w:rsidRPr="00BB4587">
        <w:rPr>
          <w:rFonts w:cs="Times New Roman"/>
          <w:i/>
          <w:iCs/>
        </w:rPr>
        <w:t xml:space="preserve"> a girdle of fine twined linen, and blue, and purple, and scarlet, of needlework; as the LORD commanded Moses. </w:t>
      </w:r>
      <w:r w:rsidRPr="00BB4587">
        <w:rPr>
          <w:rFonts w:cs="Times New Roman"/>
          <w:i/>
          <w:iCs/>
          <w:sz w:val="16"/>
        </w:rPr>
        <w:t>30 </w:t>
      </w:r>
      <w:r w:rsidRPr="00BB4587">
        <w:rPr>
          <w:rFonts w:cs="Times New Roman"/>
          <w:i/>
          <w:iCs/>
        </w:rPr>
        <w:t xml:space="preserve">And they made the plate of the holy crown of pure gold, and wrote upon it </w:t>
      </w:r>
      <w:proofErr w:type="gramStart"/>
      <w:r w:rsidRPr="00BB4587">
        <w:rPr>
          <w:rFonts w:cs="Times New Roman"/>
          <w:i/>
          <w:iCs/>
        </w:rPr>
        <w:t>a writing</w:t>
      </w:r>
      <w:proofErr w:type="gramEnd"/>
      <w:r w:rsidRPr="00BB4587">
        <w:rPr>
          <w:rFonts w:cs="Times New Roman"/>
          <w:i/>
          <w:iCs/>
        </w:rPr>
        <w:t xml:space="preserve">, like to the engravings of a signet, HOLINESS TO THE LORD. </w:t>
      </w:r>
      <w:r w:rsidRPr="00BB4587">
        <w:rPr>
          <w:rFonts w:cs="Times New Roman"/>
          <w:i/>
          <w:iCs/>
          <w:sz w:val="16"/>
        </w:rPr>
        <w:t>31 </w:t>
      </w:r>
      <w:r w:rsidRPr="00BB4587">
        <w:rPr>
          <w:rFonts w:cs="Times New Roman"/>
          <w:i/>
          <w:iCs/>
        </w:rPr>
        <w:t xml:space="preserve">And they tied unto it a lace of blue, to fasten it on high upon the </w:t>
      </w:r>
      <w:proofErr w:type="spellStart"/>
      <w:r w:rsidRPr="00BB4587">
        <w:rPr>
          <w:rFonts w:cs="Times New Roman"/>
          <w:i/>
          <w:iCs/>
        </w:rPr>
        <w:t>mitre</w:t>
      </w:r>
      <w:proofErr w:type="spellEnd"/>
      <w:proofErr w:type="gramStart"/>
      <w:r w:rsidRPr="00BB4587">
        <w:rPr>
          <w:rFonts w:cs="Times New Roman"/>
          <w:i/>
          <w:iCs/>
        </w:rPr>
        <w:t>;</w:t>
      </w:r>
      <w:proofErr w:type="gramEnd"/>
      <w:r w:rsidRPr="00BB4587">
        <w:rPr>
          <w:rFonts w:cs="Times New Roman"/>
          <w:i/>
          <w:iCs/>
        </w:rPr>
        <w:t xml:space="preserve"> as the LORD commanded Moses.</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Pr="00BB4587" w:rsidRDefault="00BB4587" w:rsidP="00BB4587">
      <w:pPr>
        <w:widowControl w:val="0"/>
        <w:autoSpaceDE w:val="0"/>
        <w:autoSpaceDN w:val="0"/>
        <w:adjustRightInd w:val="0"/>
        <w:ind w:firstLine="720"/>
        <w:jc w:val="both"/>
        <w:rPr>
          <w:rFonts w:cs="Georgia"/>
          <w:sz w:val="28"/>
          <w:szCs w:val="28"/>
        </w:rPr>
      </w:pPr>
      <w:r w:rsidRPr="00BB4587">
        <w:rPr>
          <w:rFonts w:cs="Times New Roman"/>
        </w:rPr>
        <w:t xml:space="preserve">Yes, friends, we </w:t>
      </w:r>
      <w:proofErr w:type="gramStart"/>
      <w:r w:rsidRPr="00BB4587">
        <w:rPr>
          <w:rFonts w:cs="Times New Roman"/>
        </w:rPr>
        <w:t>read</w:t>
      </w:r>
      <w:proofErr w:type="gramEnd"/>
      <w:r w:rsidRPr="00BB4587">
        <w:rPr>
          <w:rFonts w:cs="Times New Roman"/>
        </w:rPr>
        <w:t xml:space="preserve"> “MITRE.”  The </w:t>
      </w:r>
      <w:proofErr w:type="spellStart"/>
      <w:r w:rsidRPr="00BB4587">
        <w:rPr>
          <w:rFonts w:cs="Times New Roman"/>
        </w:rPr>
        <w:t>mitre</w:t>
      </w:r>
      <w:proofErr w:type="spellEnd"/>
      <w:r w:rsidRPr="00BB4587">
        <w:rPr>
          <w:rFonts w:cs="Times New Roman"/>
        </w:rPr>
        <w:t xml:space="preserve"> was actually a crown, but the crown did not belong to an earthly priest, but represented that High Priest who was to come in the form of our Lord and Savior, Jesus Christ. He earned that Crown, and many Crowns, and the </w:t>
      </w:r>
      <w:proofErr w:type="spellStart"/>
      <w:r w:rsidRPr="00BB4587">
        <w:rPr>
          <w:rFonts w:cs="Times New Roman"/>
        </w:rPr>
        <w:t>mitre</w:t>
      </w:r>
      <w:proofErr w:type="spellEnd"/>
      <w:r w:rsidRPr="00BB4587">
        <w:rPr>
          <w:rFonts w:cs="Times New Roman"/>
        </w:rPr>
        <w:t xml:space="preserve"> worn by Aaron was only a shadow of that Holiness that can belong only to God in Christ Jesus. We no longer wear an ephod, or an immaculate Robe of fine woven cloth, because those belonged to the coming High Priest. That HOLINESS TO THE LORD has now been realized in Christ. We no longer display the </w:t>
      </w:r>
      <w:proofErr w:type="gramStart"/>
      <w:r w:rsidRPr="00BB4587">
        <w:rPr>
          <w:rFonts w:cs="Times New Roman"/>
        </w:rPr>
        <w:t>Cross with</w:t>
      </w:r>
      <w:proofErr w:type="gramEnd"/>
      <w:r w:rsidRPr="00BB4587">
        <w:rPr>
          <w:rFonts w:cs="Times New Roman"/>
        </w:rPr>
        <w:t xml:space="preserve"> Christ still on it because He is NOT still on it – He has risen! The Pope is not the Vicar of Christ or the representative of </w:t>
      </w:r>
      <w:r>
        <w:rPr>
          <w:rFonts w:cs="Times New Roman"/>
        </w:rPr>
        <w:t>G</w:t>
      </w:r>
      <w:r w:rsidRPr="00BB4587">
        <w:rPr>
          <w:rFonts w:cs="Times New Roman"/>
        </w:rPr>
        <w:t>od on earth because only Christ could satisfy that role.</w:t>
      </w:r>
    </w:p>
    <w:p w:rsidR="00BB4587" w:rsidRPr="00BB4587" w:rsidRDefault="00BB4587" w:rsidP="00BB4587">
      <w:pPr>
        <w:widowControl w:val="0"/>
        <w:autoSpaceDE w:val="0"/>
        <w:autoSpaceDN w:val="0"/>
        <w:adjustRightInd w:val="0"/>
        <w:ind w:firstLine="960"/>
        <w:jc w:val="both"/>
        <w:rPr>
          <w:rFonts w:cs="Georgia"/>
          <w:sz w:val="28"/>
          <w:szCs w:val="28"/>
        </w:rPr>
      </w:pPr>
      <w:r w:rsidRPr="00BB4587">
        <w:rPr>
          <w:rFonts w:cs="Times New Roman"/>
        </w:rPr>
        <w:t> </w:t>
      </w:r>
    </w:p>
    <w:p w:rsidR="00BB4587" w:rsidRPr="00BB4587" w:rsidRDefault="00BB4587" w:rsidP="00BB4587">
      <w:pPr>
        <w:widowControl w:val="0"/>
        <w:autoSpaceDE w:val="0"/>
        <w:autoSpaceDN w:val="0"/>
        <w:adjustRightInd w:val="0"/>
        <w:jc w:val="both"/>
        <w:rPr>
          <w:rFonts w:cs="Georgia"/>
          <w:b/>
          <w:sz w:val="28"/>
          <w:szCs w:val="28"/>
        </w:rPr>
      </w:pPr>
      <w:r w:rsidRPr="00BB4587">
        <w:rPr>
          <w:rFonts w:cs="Times New Roman"/>
          <w:b/>
        </w:rPr>
        <w:t>The Approval of Moses</w:t>
      </w:r>
    </w:p>
    <w:p w:rsidR="00BB4587" w:rsidRPr="00BB4587" w:rsidRDefault="00BB4587" w:rsidP="00BB4587">
      <w:pPr>
        <w:widowControl w:val="0"/>
        <w:autoSpaceDE w:val="0"/>
        <w:autoSpaceDN w:val="0"/>
        <w:adjustRightInd w:val="0"/>
        <w:jc w:val="both"/>
        <w:rPr>
          <w:rFonts w:cs="Georgia"/>
          <w:sz w:val="28"/>
          <w:szCs w:val="28"/>
        </w:rPr>
      </w:pPr>
      <w:r w:rsidRPr="00BB4587">
        <w:rPr>
          <w:rFonts w:cs="Times New Roman"/>
          <w:i/>
          <w:iCs/>
          <w:sz w:val="16"/>
        </w:rPr>
        <w:t>32 </w:t>
      </w:r>
      <w:r w:rsidRPr="00BB4587">
        <w:rPr>
          <w:rFonts w:cs="Times New Roman"/>
          <w:i/>
          <w:iCs/>
        </w:rPr>
        <w:t xml:space="preserve">Thus was all the work of the tabernacle of the tent of the congregation finished: and the children of Israel did according to all that the LORD commanded Moses, so did they. </w:t>
      </w:r>
      <w:r w:rsidRPr="00BB4587">
        <w:rPr>
          <w:rFonts w:cs="Times New Roman"/>
          <w:i/>
          <w:iCs/>
          <w:sz w:val="16"/>
        </w:rPr>
        <w:t>33 </w:t>
      </w:r>
      <w:r w:rsidRPr="00BB4587">
        <w:rPr>
          <w:rFonts w:cs="Times New Roman"/>
          <w:i/>
          <w:iCs/>
        </w:rPr>
        <w:t xml:space="preserve">And they brought the tabernacle unto Moses, the tent, and all his furniture, his </w:t>
      </w:r>
      <w:proofErr w:type="spellStart"/>
      <w:r w:rsidRPr="00BB4587">
        <w:rPr>
          <w:rFonts w:cs="Times New Roman"/>
          <w:i/>
          <w:iCs/>
        </w:rPr>
        <w:t>taches</w:t>
      </w:r>
      <w:proofErr w:type="spellEnd"/>
      <w:r w:rsidRPr="00BB4587">
        <w:rPr>
          <w:rFonts w:cs="Times New Roman"/>
          <w:i/>
          <w:iCs/>
        </w:rPr>
        <w:t xml:space="preserve">, his boards, his bars, and his pillars, and his sockets, </w:t>
      </w:r>
      <w:r w:rsidRPr="00BB4587">
        <w:rPr>
          <w:rFonts w:cs="Times New Roman"/>
          <w:i/>
          <w:iCs/>
          <w:sz w:val="16"/>
        </w:rPr>
        <w:t>34 </w:t>
      </w:r>
      <w:r w:rsidRPr="00BB4587">
        <w:rPr>
          <w:rFonts w:cs="Times New Roman"/>
          <w:i/>
          <w:iCs/>
        </w:rPr>
        <w:t xml:space="preserve">And the covering of rams' skins dyed red, and the covering of badgers' skins, and the </w:t>
      </w:r>
      <w:proofErr w:type="spellStart"/>
      <w:r w:rsidRPr="00BB4587">
        <w:rPr>
          <w:rFonts w:cs="Times New Roman"/>
          <w:i/>
          <w:iCs/>
        </w:rPr>
        <w:t>vail</w:t>
      </w:r>
      <w:proofErr w:type="spellEnd"/>
      <w:r w:rsidRPr="00BB4587">
        <w:rPr>
          <w:rFonts w:cs="Times New Roman"/>
          <w:i/>
          <w:iCs/>
        </w:rPr>
        <w:t xml:space="preserve"> of the covering, </w:t>
      </w:r>
      <w:r w:rsidRPr="00BB4587">
        <w:rPr>
          <w:rFonts w:cs="Times New Roman"/>
          <w:i/>
          <w:iCs/>
          <w:sz w:val="16"/>
        </w:rPr>
        <w:t>35 </w:t>
      </w:r>
      <w:r w:rsidRPr="00BB4587">
        <w:rPr>
          <w:rFonts w:cs="Times New Roman"/>
          <w:i/>
          <w:iCs/>
        </w:rPr>
        <w:t xml:space="preserve">The ark of the testimony, and the staves thereof, and the mercy seat, </w:t>
      </w:r>
      <w:r w:rsidRPr="00BB4587">
        <w:rPr>
          <w:rFonts w:cs="Times New Roman"/>
          <w:i/>
          <w:iCs/>
          <w:sz w:val="16"/>
        </w:rPr>
        <w:t>36 </w:t>
      </w:r>
      <w:r w:rsidRPr="00BB4587">
        <w:rPr>
          <w:rFonts w:cs="Times New Roman"/>
          <w:i/>
          <w:iCs/>
        </w:rPr>
        <w:t xml:space="preserve">The table, and all the vessels thereof, and the </w:t>
      </w:r>
      <w:proofErr w:type="spellStart"/>
      <w:r w:rsidRPr="00BB4587">
        <w:rPr>
          <w:rFonts w:cs="Times New Roman"/>
          <w:i/>
          <w:iCs/>
        </w:rPr>
        <w:t>shewbread</w:t>
      </w:r>
      <w:proofErr w:type="spellEnd"/>
      <w:r w:rsidRPr="00BB4587">
        <w:rPr>
          <w:rFonts w:cs="Times New Roman"/>
          <w:i/>
          <w:iCs/>
        </w:rPr>
        <w:t xml:space="preserve">, </w:t>
      </w:r>
      <w:r w:rsidRPr="00BB4587">
        <w:rPr>
          <w:rFonts w:cs="Times New Roman"/>
          <w:i/>
          <w:iCs/>
          <w:sz w:val="16"/>
        </w:rPr>
        <w:t>37 </w:t>
      </w:r>
      <w:r w:rsidRPr="00BB4587">
        <w:rPr>
          <w:rFonts w:cs="Times New Roman"/>
          <w:i/>
          <w:iCs/>
        </w:rPr>
        <w:t xml:space="preserve">The pure candlestick, with the lamps thereof, even with the lamps to be set in order, and all the vessels thereof, and the oil for light, </w:t>
      </w:r>
      <w:r w:rsidRPr="00BB4587">
        <w:rPr>
          <w:rFonts w:cs="Times New Roman"/>
          <w:i/>
          <w:iCs/>
          <w:sz w:val="16"/>
        </w:rPr>
        <w:t>38 </w:t>
      </w:r>
      <w:r w:rsidRPr="00BB4587">
        <w:rPr>
          <w:rFonts w:cs="Times New Roman"/>
          <w:i/>
          <w:iCs/>
        </w:rPr>
        <w:t xml:space="preserve">And the golden altar, and the anointing oil, and the sweet incense, and the hanging for the tabernacle door, </w:t>
      </w:r>
      <w:r w:rsidRPr="00BB4587">
        <w:rPr>
          <w:rFonts w:cs="Times New Roman"/>
          <w:i/>
          <w:iCs/>
          <w:sz w:val="16"/>
        </w:rPr>
        <w:t>39 </w:t>
      </w:r>
      <w:r w:rsidRPr="00BB4587">
        <w:rPr>
          <w:rFonts w:cs="Times New Roman"/>
          <w:i/>
          <w:iCs/>
        </w:rPr>
        <w:t xml:space="preserve">The </w:t>
      </w:r>
      <w:proofErr w:type="spellStart"/>
      <w:r w:rsidRPr="00BB4587">
        <w:rPr>
          <w:rFonts w:cs="Times New Roman"/>
          <w:i/>
          <w:iCs/>
        </w:rPr>
        <w:t>brasen</w:t>
      </w:r>
      <w:proofErr w:type="spellEnd"/>
      <w:r w:rsidRPr="00BB4587">
        <w:rPr>
          <w:rFonts w:cs="Times New Roman"/>
          <w:i/>
          <w:iCs/>
        </w:rPr>
        <w:t xml:space="preserve"> altar, and his grate of brass, his staves, and all his vessels, the laver and his foot, </w:t>
      </w:r>
      <w:r w:rsidRPr="00BB4587">
        <w:rPr>
          <w:rFonts w:cs="Times New Roman"/>
          <w:i/>
          <w:iCs/>
          <w:sz w:val="16"/>
        </w:rPr>
        <w:t>40 </w:t>
      </w:r>
      <w:r w:rsidRPr="00BB4587">
        <w:rPr>
          <w:rFonts w:cs="Times New Roman"/>
          <w:i/>
          <w:iCs/>
        </w:rPr>
        <w:t xml:space="preserve">The hangings of the court, his pillars, and his sockets, and the hanging for the court gate, his cords, and his pins, and all the vessels of the service of the tabernacle, for the tent of the congregation, </w:t>
      </w:r>
      <w:r w:rsidRPr="00BB4587">
        <w:rPr>
          <w:rFonts w:cs="Times New Roman"/>
          <w:i/>
          <w:iCs/>
          <w:sz w:val="16"/>
        </w:rPr>
        <w:t>41 </w:t>
      </w:r>
      <w:r w:rsidRPr="00BB4587">
        <w:rPr>
          <w:rFonts w:cs="Times New Roman"/>
          <w:i/>
          <w:iCs/>
        </w:rPr>
        <w:t xml:space="preserve">The cloths of service to do service in the holy place, and the holy garments for Aaron the priest, and his sons' garments, to minister in the priest's office. </w:t>
      </w:r>
      <w:r w:rsidRPr="00BB4587">
        <w:rPr>
          <w:rFonts w:cs="Times New Roman"/>
          <w:i/>
          <w:iCs/>
          <w:sz w:val="16"/>
        </w:rPr>
        <w:t>42 </w:t>
      </w:r>
      <w:r w:rsidRPr="00BB4587">
        <w:rPr>
          <w:rFonts w:cs="Times New Roman"/>
          <w:i/>
          <w:iCs/>
        </w:rPr>
        <w:t xml:space="preserve">According to all that the LORD commanded Moses, so the children of Israel made all the work. </w:t>
      </w:r>
      <w:r w:rsidRPr="00BB4587">
        <w:rPr>
          <w:rFonts w:cs="Times New Roman"/>
          <w:i/>
          <w:iCs/>
          <w:sz w:val="16"/>
        </w:rPr>
        <w:t>43 </w:t>
      </w:r>
      <w:r w:rsidRPr="00BB4587">
        <w:rPr>
          <w:rFonts w:cs="Times New Roman"/>
          <w:i/>
          <w:iCs/>
        </w:rPr>
        <w:t xml:space="preserve">And Moses did look upon all the work, and, behold, they had done it as the LORD had commanded, </w:t>
      </w:r>
      <w:proofErr w:type="gramStart"/>
      <w:r w:rsidRPr="00BB4587">
        <w:rPr>
          <w:rFonts w:cs="Times New Roman"/>
          <w:i/>
          <w:iCs/>
        </w:rPr>
        <w:t>even</w:t>
      </w:r>
      <w:proofErr w:type="gramEnd"/>
      <w:r w:rsidRPr="00BB4587">
        <w:rPr>
          <w:rFonts w:cs="Times New Roman"/>
          <w:i/>
          <w:iCs/>
        </w:rPr>
        <w:t xml:space="preserve"> so had they done it: and Moses blessed them</w:t>
      </w:r>
      <w:r w:rsidRPr="00BB4587">
        <w:rPr>
          <w:rFonts w:cs="Times New Roman"/>
        </w:rPr>
        <w:t>.</w:t>
      </w:r>
      <w:r>
        <w:rPr>
          <w:rFonts w:cs="Times New Roman"/>
        </w:rPr>
        <w:t xml:space="preserve"> </w:t>
      </w:r>
      <w:r w:rsidRPr="00BB4587">
        <w:rPr>
          <w:rFonts w:cs="Times New Roman"/>
        </w:rPr>
        <w:t xml:space="preserve"> </w:t>
      </w:r>
      <w:r w:rsidRPr="00BB4587">
        <w:rPr>
          <w:rFonts w:cs="Times New Roman"/>
          <w:sz w:val="20"/>
        </w:rPr>
        <w:t>(Ex 39:1-43)</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Default="00BB4587" w:rsidP="00BB4587">
      <w:pPr>
        <w:widowControl w:val="0"/>
        <w:autoSpaceDE w:val="0"/>
        <w:autoSpaceDN w:val="0"/>
        <w:adjustRightInd w:val="0"/>
        <w:ind w:firstLine="960"/>
        <w:jc w:val="both"/>
        <w:rPr>
          <w:rFonts w:cs="Times New Roman"/>
        </w:rPr>
      </w:pPr>
      <w:r w:rsidRPr="00BB4587">
        <w:rPr>
          <w:rFonts w:cs="Times New Roman"/>
        </w:rPr>
        <w:t>You will observe that there is a division, not only of labor, but also of authority in the building and preparation of the Tabernacle – or Church of God.  Moses was God’s man to hear and to detail the specifications of that Tabernacle; but Moses was not a gifted artisan to bring all to completion. So God called others whose gifts were precisely those needed for the work. Neither were the gifts of the people set aside, for they provided every resource, and more than needed, to complete the Tabernacle of the Congregation. Those who have labored now bring the works before Moses to determine – not if the work pleased Moses – but if the work was according to the precise Word of God. When we seek answers from a minister, we must be certain to compare his counsel to that Word given by God to insure that it measures up to that Holy Will who uttered the word.</w:t>
      </w:r>
    </w:p>
    <w:p w:rsidR="00BB4587" w:rsidRPr="00BB4587" w:rsidRDefault="00BB4587" w:rsidP="00BB4587">
      <w:pPr>
        <w:widowControl w:val="0"/>
        <w:autoSpaceDE w:val="0"/>
        <w:autoSpaceDN w:val="0"/>
        <w:adjustRightInd w:val="0"/>
        <w:ind w:firstLine="960"/>
        <w:jc w:val="both"/>
        <w:rPr>
          <w:rFonts w:cs="Georgia"/>
          <w:sz w:val="18"/>
          <w:szCs w:val="28"/>
        </w:rPr>
      </w:pPr>
    </w:p>
    <w:p w:rsidR="00BB4587" w:rsidRPr="00BB4587" w:rsidRDefault="00BB4587" w:rsidP="00BB4587">
      <w:pPr>
        <w:widowControl w:val="0"/>
        <w:autoSpaceDE w:val="0"/>
        <w:autoSpaceDN w:val="0"/>
        <w:adjustRightInd w:val="0"/>
        <w:ind w:firstLine="960"/>
        <w:jc w:val="both"/>
        <w:rPr>
          <w:rFonts w:cs="Georgia"/>
          <w:sz w:val="28"/>
          <w:szCs w:val="28"/>
        </w:rPr>
      </w:pPr>
      <w:r w:rsidRPr="00BB4587">
        <w:rPr>
          <w:rFonts w:cs="Times New Roman"/>
        </w:rPr>
        <w:t>Keeping with the spirit of reverence, respect, and majesty due God, His ministers still wear simple vestments of black and white. These are not the ostentatious robes of elaborate decor and gaudy presumption of the High Church Oxford Movement, or the Church of Rome; but the simple and plain vestments of humble fabric and design that will yield the glory and reverence to God due Him, and to no man.</w:t>
      </w:r>
    </w:p>
    <w:p w:rsidR="002741BC" w:rsidRPr="002741BC" w:rsidRDefault="002741BC" w:rsidP="002741BC">
      <w:pPr>
        <w:widowControl w:val="0"/>
        <w:autoSpaceDE w:val="0"/>
        <w:autoSpaceDN w:val="0"/>
        <w:adjustRightInd w:val="0"/>
        <w:jc w:val="both"/>
        <w:rPr>
          <w:rFonts w:cs="Georgia"/>
          <w:sz w:val="28"/>
          <w:szCs w:val="28"/>
        </w:rPr>
      </w:pP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369900" cy="586740"/>
            <wp:effectExtent l="25400" t="0" r="11100"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76468" cy="597158"/>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5E60"/>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A27CE"/>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41BC"/>
    <w:rsid w:val="002767BD"/>
    <w:rsid w:val="00292AF7"/>
    <w:rsid w:val="002A5794"/>
    <w:rsid w:val="002B13F8"/>
    <w:rsid w:val="002B41D3"/>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3E64FB"/>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466E0"/>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29CB"/>
    <w:rsid w:val="00615E19"/>
    <w:rsid w:val="00635A19"/>
    <w:rsid w:val="0068264F"/>
    <w:rsid w:val="006B0850"/>
    <w:rsid w:val="006B2856"/>
    <w:rsid w:val="006B48F6"/>
    <w:rsid w:val="006C2600"/>
    <w:rsid w:val="006C3428"/>
    <w:rsid w:val="006C57A9"/>
    <w:rsid w:val="006F1C11"/>
    <w:rsid w:val="006F782B"/>
    <w:rsid w:val="007372BD"/>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535FD"/>
    <w:rsid w:val="00A72C1C"/>
    <w:rsid w:val="00A854E6"/>
    <w:rsid w:val="00A86236"/>
    <w:rsid w:val="00AA17C6"/>
    <w:rsid w:val="00AA62C2"/>
    <w:rsid w:val="00AB32E7"/>
    <w:rsid w:val="00AB5FE8"/>
    <w:rsid w:val="00AB6966"/>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B4587"/>
    <w:rsid w:val="00BC320B"/>
    <w:rsid w:val="00BF21EC"/>
    <w:rsid w:val="00C00C65"/>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1703</Words>
  <Characters>9712</Characters>
  <Application>Microsoft Macintosh Word</Application>
  <DocSecurity>0</DocSecurity>
  <Lines>80</Lines>
  <Paragraphs>19</Paragraphs>
  <ScaleCrop>false</ScaleCrop>
  <Company>Descanso Rodents</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95</cp:revision>
  <cp:lastPrinted>2015-02-25T22:22:00Z</cp:lastPrinted>
  <dcterms:created xsi:type="dcterms:W3CDTF">2014-11-07T19:40:00Z</dcterms:created>
  <dcterms:modified xsi:type="dcterms:W3CDTF">2015-03-15T00:14:00Z</dcterms:modified>
</cp:coreProperties>
</file>