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4D" w:rsidRPr="003B5D70" w:rsidRDefault="0093666A" w:rsidP="007931ED">
      <w:pPr>
        <w:widowControl w:val="0"/>
        <w:autoSpaceDE w:val="0"/>
        <w:autoSpaceDN w:val="0"/>
        <w:adjustRightInd w:val="0"/>
        <w:jc w:val="both"/>
        <w:rPr>
          <w:rFonts w:cs="Times New Roman"/>
        </w:rPr>
      </w:pPr>
      <w:r w:rsidRPr="003B5D70">
        <w:rPr>
          <w:rFonts w:cs="Times New Roman"/>
        </w:rPr>
        <w:t xml:space="preserve">Exodus – </w:t>
      </w:r>
      <w:r w:rsidR="00CA3D9D" w:rsidRPr="003B5D70">
        <w:rPr>
          <w:rFonts w:cs="Times New Roman"/>
        </w:rPr>
        <w:t xml:space="preserve">Chapter </w:t>
      </w:r>
      <w:r w:rsidR="003522EA">
        <w:rPr>
          <w:rFonts w:cs="Times New Roman"/>
        </w:rPr>
        <w:t>2</w:t>
      </w:r>
      <w:r w:rsidR="00211425">
        <w:rPr>
          <w:rFonts w:cs="Times New Roman"/>
        </w:rPr>
        <w:t>1</w:t>
      </w:r>
      <w:r w:rsidR="00E16E4F">
        <w:rPr>
          <w:rFonts w:cs="Times New Roman"/>
        </w:rPr>
        <w:t xml:space="preserve"> – </w:t>
      </w:r>
      <w:r w:rsidR="00211425" w:rsidRPr="00211425">
        <w:rPr>
          <w:rFonts w:cs="Times New Roman"/>
        </w:rPr>
        <w:t>Judicial and Civil Law</w:t>
      </w:r>
      <w:r w:rsidR="00211425">
        <w:rPr>
          <w:rFonts w:cs="Times New Roman"/>
        </w:rPr>
        <w:t xml:space="preserve"> </w:t>
      </w:r>
      <w:r w:rsidR="00DB43FB">
        <w:rPr>
          <w:rFonts w:cs="Times New Roman"/>
        </w:rPr>
        <w:t>–</w:t>
      </w:r>
      <w:r w:rsidR="006C2600" w:rsidRPr="003B5D70">
        <w:rPr>
          <w:rFonts w:cs="Times New Roman"/>
        </w:rPr>
        <w:t xml:space="preserve"> </w:t>
      </w:r>
      <w:r w:rsidR="00D03F73">
        <w:rPr>
          <w:rFonts w:cs="Times New Roman"/>
        </w:rPr>
        <w:t>2</w:t>
      </w:r>
      <w:r w:rsidR="00211425">
        <w:rPr>
          <w:rFonts w:cs="Times New Roman"/>
        </w:rPr>
        <w:t>9</w:t>
      </w:r>
      <w:r w:rsidR="006C2600" w:rsidRPr="003B5D70">
        <w:rPr>
          <w:rFonts w:cs="Times New Roman"/>
        </w:rPr>
        <w:t xml:space="preserve"> January</w:t>
      </w:r>
      <w:r w:rsidR="00CA3D9D" w:rsidRPr="003B5D70">
        <w:rPr>
          <w:rFonts w:cs="Times New Roman"/>
        </w:rPr>
        <w:t xml:space="preserve"> </w:t>
      </w:r>
      <w:r w:rsidR="006C2600" w:rsidRPr="003B5D70">
        <w:rPr>
          <w:rFonts w:cs="Times New Roman"/>
        </w:rPr>
        <w:t>2015</w:t>
      </w:r>
      <w:r w:rsidR="00C13E24" w:rsidRPr="003B5D70">
        <w:rPr>
          <w:rFonts w:cs="Times New Roman"/>
        </w:rPr>
        <w:t>, Anno Domini</w:t>
      </w:r>
      <w:r w:rsidR="006C2600" w:rsidRPr="003B5D70">
        <w:rPr>
          <w:rFonts w:cs="Times New Roman"/>
        </w:rPr>
        <w:t xml:space="preserve"> </w:t>
      </w:r>
      <w:r w:rsidR="006C2600" w:rsidRPr="003B5D70">
        <w:t>(Year of our Lord)</w:t>
      </w:r>
    </w:p>
    <w:p w:rsidR="00AA17C6" w:rsidRPr="00D03F73" w:rsidRDefault="00F97725" w:rsidP="00D03F73">
      <w:pPr>
        <w:widowControl w:val="0"/>
        <w:autoSpaceDE w:val="0"/>
        <w:autoSpaceDN w:val="0"/>
        <w:adjustRightInd w:val="0"/>
        <w:jc w:val="center"/>
        <w:rPr>
          <w:rFonts w:cs="Times New Roman"/>
        </w:rPr>
      </w:pPr>
      <w:r>
        <w:rPr>
          <w:rFonts w:cs="Times New Roman"/>
          <w:noProof/>
        </w:rPr>
        <w:drawing>
          <wp:inline distT="0" distB="0" distL="0" distR="0">
            <wp:extent cx="1918290" cy="1729740"/>
            <wp:effectExtent l="25400" t="0" r="12110" b="0"/>
            <wp:docPr id="2" name="Picture 1" descr="::::Users:haparnold:Desktop:Jus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Justice.JPG"/>
                    <pic:cNvPicPr>
                      <a:picLocks noChangeAspect="1" noChangeArrowheads="1"/>
                    </pic:cNvPicPr>
                  </pic:nvPicPr>
                  <pic:blipFill>
                    <a:blip r:embed="rId5"/>
                    <a:srcRect/>
                    <a:stretch>
                      <a:fillRect/>
                    </a:stretch>
                  </pic:blipFill>
                  <pic:spPr bwMode="auto">
                    <a:xfrm>
                      <a:off x="0" y="0"/>
                      <a:ext cx="1918290" cy="1729740"/>
                    </a:xfrm>
                    <a:prstGeom prst="rect">
                      <a:avLst/>
                    </a:prstGeom>
                    <a:noFill/>
                    <a:ln w="9525">
                      <a:noFill/>
                      <a:miter lim="800000"/>
                      <a:headEnd/>
                      <a:tailEnd/>
                    </a:ln>
                  </pic:spPr>
                </pic:pic>
              </a:graphicData>
            </a:graphic>
          </wp:inline>
        </w:drawing>
      </w:r>
      <w:r w:rsidR="00AA17C6" w:rsidRPr="00AA17C6">
        <w:rPr>
          <w:rFonts w:cs="Times New Roman"/>
        </w:rPr>
        <w:t> </w:t>
      </w:r>
    </w:p>
    <w:p w:rsidR="00211425" w:rsidRPr="00211425" w:rsidRDefault="00211425" w:rsidP="00211425">
      <w:pPr>
        <w:widowControl w:val="0"/>
        <w:autoSpaceDE w:val="0"/>
        <w:autoSpaceDN w:val="0"/>
        <w:adjustRightInd w:val="0"/>
        <w:jc w:val="both"/>
        <w:rPr>
          <w:rFonts w:cs="Georgia"/>
          <w:sz w:val="28"/>
          <w:szCs w:val="28"/>
        </w:rPr>
      </w:pPr>
      <w:r w:rsidRPr="00211425">
        <w:rPr>
          <w:rFonts w:cs="Times New Roman"/>
          <w:bCs/>
          <w:i/>
          <w:iCs/>
        </w:rPr>
        <w:t xml:space="preserve">But the scripture hath concluded all under sin, that the promise by faith of Jesus Christ might be given to them that believe. But before faith came, we were kept under the law, shut up unto the </w:t>
      </w:r>
      <w:proofErr w:type="gramStart"/>
      <w:r w:rsidRPr="00211425">
        <w:rPr>
          <w:rFonts w:cs="Times New Roman"/>
          <w:bCs/>
          <w:i/>
          <w:iCs/>
        </w:rPr>
        <w:t>faith which</w:t>
      </w:r>
      <w:proofErr w:type="gramEnd"/>
      <w:r w:rsidRPr="00211425">
        <w:rPr>
          <w:rFonts w:cs="Times New Roman"/>
          <w:bCs/>
          <w:i/>
          <w:iCs/>
        </w:rPr>
        <w:t xml:space="preserve"> should afterwards be revealed. Wherefore the law was our schoolmaster to bring us unto Christ, that we might be justified by faith. But after that faith is come, we are no longer under a schoolmaster</w:t>
      </w:r>
      <w:r w:rsidRPr="00211425">
        <w:rPr>
          <w:rFonts w:cs="Times New Roman"/>
          <w:i/>
        </w:rPr>
        <w:t>.</w:t>
      </w:r>
      <w:r>
        <w:rPr>
          <w:rFonts w:cs="Times New Roman"/>
        </w:rPr>
        <w:t xml:space="preserve"> </w:t>
      </w:r>
      <w:r w:rsidRPr="00211425">
        <w:rPr>
          <w:rFonts w:cs="Times New Roman"/>
        </w:rPr>
        <w:t xml:space="preserve"> </w:t>
      </w:r>
      <w:r w:rsidRPr="00211425">
        <w:rPr>
          <w:rFonts w:cs="Times New Roman"/>
          <w:sz w:val="20"/>
        </w:rPr>
        <w:t>(Gal 3:22-25)</w:t>
      </w:r>
    </w:p>
    <w:p w:rsidR="00211425" w:rsidRPr="00211425" w:rsidRDefault="00211425" w:rsidP="00211425">
      <w:pPr>
        <w:widowControl w:val="0"/>
        <w:autoSpaceDE w:val="0"/>
        <w:autoSpaceDN w:val="0"/>
        <w:adjustRightInd w:val="0"/>
        <w:jc w:val="both"/>
        <w:rPr>
          <w:rFonts w:cs="Georgia"/>
          <w:sz w:val="28"/>
          <w:szCs w:val="28"/>
        </w:rPr>
      </w:pPr>
      <w:r w:rsidRPr="00211425">
        <w:rPr>
          <w:rFonts w:cs="Times New Roman"/>
        </w:rPr>
        <w:t> </w:t>
      </w:r>
    </w:p>
    <w:p w:rsidR="00211425" w:rsidRDefault="00211425" w:rsidP="00211425">
      <w:pPr>
        <w:widowControl w:val="0"/>
        <w:autoSpaceDE w:val="0"/>
        <w:autoSpaceDN w:val="0"/>
        <w:adjustRightInd w:val="0"/>
        <w:jc w:val="both"/>
        <w:rPr>
          <w:rFonts w:cs="Times New Roman"/>
        </w:rPr>
      </w:pPr>
      <w:r w:rsidRPr="00211425">
        <w:rPr>
          <w:rFonts w:cs="Times New Roman"/>
        </w:rPr>
        <w:t xml:space="preserve">            Having just completed a detailed study of the Ten Commandments of God, I think it appropriate to point out that these have never been annulled or done away with – they are as binding upon us today as when thundered by the Voice of God from the earth shaking Cloud atop Sinai. </w:t>
      </w:r>
      <w:proofErr w:type="gramStart"/>
      <w:r w:rsidRPr="00211425">
        <w:rPr>
          <w:rFonts w:cs="Times New Roman"/>
        </w:rPr>
        <w:t>They were, at that time, written by the very finger of God</w:t>
      </w:r>
      <w:proofErr w:type="gramEnd"/>
      <w:r w:rsidRPr="00211425">
        <w:rPr>
          <w:rFonts w:cs="Times New Roman"/>
        </w:rPr>
        <w:t xml:space="preserve"> on Stone Tables. We could not have known the great magnitude of God’s Majesty had we not learned it by steps – it was too great to learn on short notice. So God gave His Law of Commandments to reveal to us our great need and depravity, thereby we learned that we </w:t>
      </w:r>
      <w:proofErr w:type="gramStart"/>
      <w:r w:rsidRPr="00211425">
        <w:rPr>
          <w:rFonts w:cs="Times New Roman"/>
        </w:rPr>
        <w:t>can</w:t>
      </w:r>
      <w:proofErr w:type="gramEnd"/>
      <w:r w:rsidRPr="00211425">
        <w:rPr>
          <w:rFonts w:cs="Times New Roman"/>
        </w:rPr>
        <w:t>, in no wise, enter in the presence of God with the hands made filthy by fleshly lust and greed. Not being able to keep the Law of God, we came to understand the urgent need of a Redeemer and Savior. Yet, we are still bound with bands of love to keep the Commandments of God inviolate.</w:t>
      </w:r>
    </w:p>
    <w:p w:rsidR="00211425" w:rsidRPr="00211425" w:rsidRDefault="00211425" w:rsidP="00211425">
      <w:pPr>
        <w:widowControl w:val="0"/>
        <w:autoSpaceDE w:val="0"/>
        <w:autoSpaceDN w:val="0"/>
        <w:adjustRightInd w:val="0"/>
        <w:jc w:val="both"/>
        <w:rPr>
          <w:rFonts w:cs="Georgia"/>
          <w:sz w:val="16"/>
          <w:szCs w:val="28"/>
        </w:rPr>
      </w:pPr>
    </w:p>
    <w:p w:rsidR="00211425" w:rsidRDefault="00211425" w:rsidP="00211425">
      <w:pPr>
        <w:widowControl w:val="0"/>
        <w:autoSpaceDE w:val="0"/>
        <w:autoSpaceDN w:val="0"/>
        <w:adjustRightInd w:val="0"/>
        <w:jc w:val="both"/>
        <w:rPr>
          <w:rFonts w:cs="Times New Roman"/>
          <w:sz w:val="20"/>
        </w:rPr>
      </w:pPr>
      <w:r w:rsidRPr="00211425">
        <w:rPr>
          <w:rFonts w:cs="Times New Roman"/>
        </w:rPr>
        <w:t>            It is very difficult to learn the science of music unless one loves music. If he loves music, he will eagerly learn the notes and chords thereof; but if he hates the drudgery of that science, he will attempt to learn unnaturally and with great dread that science. The same is true of obedience to God. Once we have come to the point of knowing God with intimate love and understanding, obedience becomes a burning desire rather than a dutiful dread. We grew in knowledge and understanding of God beginning with our expulsion from Eden; then the journeying of Abraham in following after God; then the bondage in Egypt; then the great plagues with which God struck the land and the miracles which saved Israel from those same plagues; then the great salvation at the shores of the Red Sea; th</w:t>
      </w:r>
      <w:r>
        <w:rPr>
          <w:rFonts w:cs="Times New Roman"/>
        </w:rPr>
        <w:t>e Manna and Water from the Rock</w:t>
      </w:r>
      <w:r w:rsidRPr="00211425">
        <w:rPr>
          <w:rFonts w:cs="Times New Roman"/>
        </w:rPr>
        <w:t xml:space="preserve">; and finally, the issuance of the Ten Commandments.  Centuries past and finally god sent forth His only Begotten Son, after four hundred years of silence, so that we might know God in the fullness of His wonder and beauty. We had come to know that we were without merit or virtue – only a Savior would suffice – and we came to have God’s commandments written in the soft sinews of our hearts. </w:t>
      </w:r>
      <w:r w:rsidRPr="00211425">
        <w:rPr>
          <w:rFonts w:cs="Times New Roman"/>
          <w:i/>
          <w:iCs/>
        </w:rPr>
        <w:t xml:space="preserve">After those days, </w:t>
      </w:r>
      <w:proofErr w:type="spellStart"/>
      <w:r w:rsidRPr="00211425">
        <w:rPr>
          <w:rFonts w:cs="Times New Roman"/>
          <w:i/>
          <w:iCs/>
        </w:rPr>
        <w:t>saith</w:t>
      </w:r>
      <w:proofErr w:type="spellEnd"/>
      <w:r w:rsidRPr="00211425">
        <w:rPr>
          <w:rFonts w:cs="Times New Roman"/>
          <w:i/>
          <w:iCs/>
        </w:rPr>
        <w:t xml:space="preserve"> the LORD, I will put my law in their inward parts, and write it in their hearts; and will be their God, and they shall be my people</w:t>
      </w:r>
      <w:r w:rsidRPr="00211425">
        <w:rPr>
          <w:rFonts w:cs="Times New Roman"/>
        </w:rPr>
        <w:t xml:space="preserve">. </w:t>
      </w:r>
      <w:r w:rsidRPr="00211425">
        <w:rPr>
          <w:rFonts w:cs="Times New Roman"/>
          <w:sz w:val="20"/>
        </w:rPr>
        <w:t>(</w:t>
      </w:r>
      <w:proofErr w:type="spellStart"/>
      <w:r w:rsidRPr="00211425">
        <w:rPr>
          <w:rFonts w:cs="Times New Roman"/>
          <w:sz w:val="20"/>
        </w:rPr>
        <w:t>Jer</w:t>
      </w:r>
      <w:proofErr w:type="spellEnd"/>
      <w:r w:rsidRPr="00211425">
        <w:rPr>
          <w:rFonts w:cs="Times New Roman"/>
          <w:sz w:val="20"/>
        </w:rPr>
        <w:t xml:space="preserve"> 31:33)</w:t>
      </w:r>
    </w:p>
    <w:p w:rsidR="00211425" w:rsidRPr="00211425" w:rsidRDefault="00211425" w:rsidP="00211425">
      <w:pPr>
        <w:widowControl w:val="0"/>
        <w:autoSpaceDE w:val="0"/>
        <w:autoSpaceDN w:val="0"/>
        <w:adjustRightInd w:val="0"/>
        <w:jc w:val="both"/>
        <w:rPr>
          <w:rFonts w:cs="Times New Roman"/>
          <w:sz w:val="20"/>
        </w:rPr>
      </w:pPr>
    </w:p>
    <w:p w:rsidR="00211425" w:rsidRDefault="00211425" w:rsidP="00211425">
      <w:pPr>
        <w:widowControl w:val="0"/>
        <w:autoSpaceDE w:val="0"/>
        <w:autoSpaceDN w:val="0"/>
        <w:adjustRightInd w:val="0"/>
        <w:jc w:val="both"/>
        <w:rPr>
          <w:rFonts w:cs="Times New Roman"/>
        </w:rPr>
      </w:pPr>
      <w:r w:rsidRPr="00211425">
        <w:rPr>
          <w:rFonts w:cs="Times New Roman"/>
        </w:rPr>
        <w:t>            We now turn from the Commandments of God to the ordinances and laws of Moses to facilitate our obedience.  If no consequence follows disobedience, there is no substance to the Law that we have broken; so Israel is given detailed accounts of the manner in which God’s Law will be implemented and the punishments for disobedience beginning in Chapter 21. These are divided into two major headings: 1) Laws for servants of Israel</w:t>
      </w:r>
      <w:proofErr w:type="gramStart"/>
      <w:r w:rsidRPr="00211425">
        <w:rPr>
          <w:rFonts w:cs="Times New Roman"/>
        </w:rPr>
        <w:t>;</w:t>
      </w:r>
      <w:proofErr w:type="gramEnd"/>
      <w:r w:rsidRPr="00211425">
        <w:rPr>
          <w:rFonts w:cs="Times New Roman"/>
        </w:rPr>
        <w:t xml:space="preserve"> and 2) Laws for personal liability and injuries. I will give far less emphasis to this chapter due to the fact that it is merely a mode of applying the Law given to daily life much of which is no longer relevant in our day since servants are not owned in civil societies (for example).</w:t>
      </w:r>
    </w:p>
    <w:p w:rsidR="00211425" w:rsidRPr="00211425" w:rsidRDefault="00211425" w:rsidP="00211425">
      <w:pPr>
        <w:widowControl w:val="0"/>
        <w:autoSpaceDE w:val="0"/>
        <w:autoSpaceDN w:val="0"/>
        <w:adjustRightInd w:val="0"/>
        <w:jc w:val="both"/>
        <w:rPr>
          <w:rFonts w:cs="Georgia"/>
          <w:sz w:val="16"/>
          <w:szCs w:val="28"/>
        </w:rPr>
      </w:pPr>
    </w:p>
    <w:p w:rsidR="00211425" w:rsidRPr="00211425" w:rsidRDefault="00211425" w:rsidP="00211425">
      <w:pPr>
        <w:widowControl w:val="0"/>
        <w:autoSpaceDE w:val="0"/>
        <w:autoSpaceDN w:val="0"/>
        <w:adjustRightInd w:val="0"/>
        <w:jc w:val="both"/>
        <w:rPr>
          <w:rFonts w:cs="Times New Roman"/>
          <w:sz w:val="20"/>
        </w:rPr>
      </w:pPr>
      <w:r w:rsidRPr="00211425">
        <w:rPr>
          <w:rFonts w:cs="Times New Roman"/>
        </w:rPr>
        <w:t xml:space="preserve">            Verses 1-11 have reference to the judicial laws and ordinances regarding servitude and the servant’s rights under God’s Law. Servitude can be an emblem of the old man under bondage to sin and the devil. But God’ provides an escape, always, for the soul to be released from such bondage. I will point out only selected verses from these eleven. </w:t>
      </w:r>
      <w:r w:rsidRPr="00211425">
        <w:rPr>
          <w:rFonts w:cs="Times New Roman"/>
          <w:b/>
          <w:bCs/>
          <w:i/>
          <w:iCs/>
        </w:rPr>
        <w:t xml:space="preserve">If thou buy </w:t>
      </w:r>
      <w:proofErr w:type="gramStart"/>
      <w:r w:rsidRPr="00211425">
        <w:rPr>
          <w:rFonts w:cs="Times New Roman"/>
          <w:b/>
          <w:bCs/>
          <w:i/>
          <w:iCs/>
        </w:rPr>
        <w:t>an</w:t>
      </w:r>
      <w:proofErr w:type="gramEnd"/>
      <w:r w:rsidRPr="00211425">
        <w:rPr>
          <w:rFonts w:cs="Times New Roman"/>
          <w:b/>
          <w:bCs/>
          <w:i/>
          <w:iCs/>
        </w:rPr>
        <w:t xml:space="preserve"> Hebrew servant, six years he shall serve: and in the seventh he shall go out free for nothing</w:t>
      </w:r>
      <w:r w:rsidRPr="00211425">
        <w:rPr>
          <w:rFonts w:cs="Times New Roman"/>
        </w:rPr>
        <w:t xml:space="preserve">. </w:t>
      </w:r>
      <w:r w:rsidRPr="00211425">
        <w:rPr>
          <w:rFonts w:cs="Times New Roman"/>
          <w:sz w:val="20"/>
        </w:rPr>
        <w:t>(Ex 21:2)</w:t>
      </w:r>
      <w:r w:rsidRPr="00211425">
        <w:rPr>
          <w:rFonts w:cs="Times New Roman"/>
        </w:rPr>
        <w:t xml:space="preserve"> The seventh year is a sabbatical year, both spiritual and fiscal. Each seventh year, the servants must be set free without personal charge to them.</w:t>
      </w:r>
    </w:p>
    <w:p w:rsidR="00211425" w:rsidRPr="00211425" w:rsidRDefault="00211425" w:rsidP="00211425">
      <w:pPr>
        <w:widowControl w:val="0"/>
        <w:autoSpaceDE w:val="0"/>
        <w:autoSpaceDN w:val="0"/>
        <w:adjustRightInd w:val="0"/>
        <w:jc w:val="both"/>
        <w:rPr>
          <w:rFonts w:cs="Georgia"/>
          <w:sz w:val="16"/>
          <w:szCs w:val="28"/>
        </w:rPr>
      </w:pPr>
    </w:p>
    <w:p w:rsidR="00211425" w:rsidRDefault="00211425" w:rsidP="00211425">
      <w:pPr>
        <w:widowControl w:val="0"/>
        <w:autoSpaceDE w:val="0"/>
        <w:autoSpaceDN w:val="0"/>
        <w:adjustRightInd w:val="0"/>
        <w:jc w:val="both"/>
        <w:rPr>
          <w:rFonts w:cs="Times New Roman"/>
        </w:rPr>
      </w:pPr>
      <w:r w:rsidRPr="00211425">
        <w:rPr>
          <w:rFonts w:cs="Times New Roman"/>
        </w:rPr>
        <w:t xml:space="preserve">            Did you ever wonder where the notion of a Genie in a bottle comes from, or from whence came the great golden </w:t>
      </w:r>
      <w:proofErr w:type="gramStart"/>
      <w:r w:rsidRPr="00211425">
        <w:rPr>
          <w:rFonts w:cs="Times New Roman"/>
        </w:rPr>
        <w:t>earring.</w:t>
      </w:r>
      <w:proofErr w:type="gramEnd"/>
      <w:r w:rsidRPr="00211425">
        <w:rPr>
          <w:rFonts w:cs="Times New Roman"/>
        </w:rPr>
        <w:t xml:space="preserve"> The Jinn (or Jinni, singular) comes from the ancient Persian, but derived from Arabian and </w:t>
      </w:r>
      <w:proofErr w:type="spellStart"/>
      <w:r w:rsidRPr="00211425">
        <w:rPr>
          <w:rFonts w:cs="Times New Roman"/>
        </w:rPr>
        <w:t>Quranic</w:t>
      </w:r>
      <w:proofErr w:type="spellEnd"/>
      <w:r w:rsidRPr="00211425">
        <w:rPr>
          <w:rFonts w:cs="Times New Roman"/>
        </w:rPr>
        <w:t xml:space="preserve"> superstitions. The Jinni (or Genie in a bottle) was related in </w:t>
      </w:r>
      <w:r w:rsidRPr="00211425">
        <w:rPr>
          <w:rFonts w:cs="Times New Roman"/>
          <w:i/>
          <w:iCs/>
        </w:rPr>
        <w:t>One Thousand and One Nights</w:t>
      </w:r>
      <w:r w:rsidRPr="00211425">
        <w:rPr>
          <w:rFonts w:cs="Times New Roman"/>
        </w:rPr>
        <w:t xml:space="preserve"> and Aladdin</w:t>
      </w:r>
      <w:r w:rsidRPr="00211425">
        <w:rPr>
          <w:rFonts w:cs="Times New Roman"/>
          <w:i/>
          <w:iCs/>
        </w:rPr>
        <w:t xml:space="preserve"> and His Wonderful Lamp</w:t>
      </w:r>
      <w:r w:rsidRPr="00211425">
        <w:rPr>
          <w:rFonts w:cs="Times New Roman"/>
        </w:rPr>
        <w:t xml:space="preserve"> (among other tales). The Genie appears out of a vapor from the magic bottle when rubbed. It is strong and powerful, and able to act with magical wonders. But it is a slave to its owner (who owns the lamp). It wears a great golden earring to evidence its volunteer bondage. When I see a man wearing an earring, I </w:t>
      </w:r>
      <w:proofErr w:type="gramStart"/>
      <w:r w:rsidRPr="00211425">
        <w:rPr>
          <w:rFonts w:cs="Times New Roman"/>
        </w:rPr>
        <w:t>wonder</w:t>
      </w:r>
      <w:proofErr w:type="gramEnd"/>
      <w:r w:rsidRPr="00211425">
        <w:rPr>
          <w:rFonts w:cs="Times New Roman"/>
        </w:rPr>
        <w:t xml:space="preserve"> “</w:t>
      </w:r>
      <w:r w:rsidRPr="00211425">
        <w:rPr>
          <w:rFonts w:cs="Times New Roman"/>
          <w:i/>
          <w:iCs/>
        </w:rPr>
        <w:t>to whom is he a bond-servant</w:t>
      </w:r>
      <w:r w:rsidRPr="00211425">
        <w:rPr>
          <w:rFonts w:cs="Times New Roman"/>
        </w:rPr>
        <w:t xml:space="preserve">” – but I have an idea! The following verse may give further clarification of the reason for the bond-servant’s earring: </w:t>
      </w:r>
      <w:r w:rsidRPr="00211425">
        <w:rPr>
          <w:rFonts w:cs="Times New Roman"/>
          <w:b/>
          <w:bCs/>
          <w:i/>
          <w:iCs/>
        </w:rPr>
        <w:t xml:space="preserve">And if the servant shall plainly say, I love my master, my wife, and my children; I will not go out free: </w:t>
      </w:r>
      <w:r w:rsidRPr="00211425">
        <w:rPr>
          <w:rFonts w:cs="Times New Roman"/>
          <w:b/>
          <w:bCs/>
          <w:i/>
          <w:iCs/>
          <w:sz w:val="22"/>
          <w:szCs w:val="22"/>
        </w:rPr>
        <w:t>6</w:t>
      </w:r>
      <w:r w:rsidRPr="00211425">
        <w:rPr>
          <w:rFonts w:cs="Times New Roman"/>
          <w:b/>
          <w:bCs/>
          <w:i/>
          <w:iCs/>
        </w:rPr>
        <w:t xml:space="preserve"> Then his master shall bring him unto the judges; he shall also bring him to the door, or unto the door post; and his master shall bore his ear through with an </w:t>
      </w:r>
      <w:proofErr w:type="spellStart"/>
      <w:r w:rsidRPr="00211425">
        <w:rPr>
          <w:rFonts w:cs="Times New Roman"/>
          <w:b/>
          <w:bCs/>
          <w:i/>
          <w:iCs/>
        </w:rPr>
        <w:t>aul</w:t>
      </w:r>
      <w:proofErr w:type="spellEnd"/>
      <w:r w:rsidRPr="00211425">
        <w:rPr>
          <w:rFonts w:cs="Times New Roman"/>
          <w:b/>
          <w:bCs/>
          <w:i/>
          <w:iCs/>
        </w:rPr>
        <w:t>; and he shall serve him for ever.</w:t>
      </w:r>
      <w:r w:rsidRPr="00211425">
        <w:rPr>
          <w:rFonts w:cs="Times New Roman"/>
        </w:rPr>
        <w:t xml:space="preserve"> </w:t>
      </w:r>
      <w:r w:rsidRPr="00211425">
        <w:rPr>
          <w:rFonts w:cs="Times New Roman"/>
          <w:sz w:val="20"/>
        </w:rPr>
        <w:t>(Ex 21:5-6)</w:t>
      </w:r>
      <w:r w:rsidRPr="00211425">
        <w:rPr>
          <w:rFonts w:cs="Times New Roman"/>
        </w:rPr>
        <w:t xml:space="preserve"> Some have theorized that the </w:t>
      </w:r>
      <w:proofErr w:type="gramStart"/>
      <w:r w:rsidRPr="00211425">
        <w:rPr>
          <w:rFonts w:cs="Times New Roman"/>
        </w:rPr>
        <w:t>bond-servant</w:t>
      </w:r>
      <w:proofErr w:type="gramEnd"/>
      <w:r w:rsidRPr="00211425">
        <w:rPr>
          <w:rFonts w:cs="Times New Roman"/>
        </w:rPr>
        <w:t xml:space="preserve"> who wishes to remain so filled that unsightly hole in his ear with an earring. Effeminate young man, whose slave are YOU?</w:t>
      </w:r>
    </w:p>
    <w:p w:rsidR="00211425" w:rsidRPr="00211425" w:rsidRDefault="00211425" w:rsidP="00211425">
      <w:pPr>
        <w:widowControl w:val="0"/>
        <w:autoSpaceDE w:val="0"/>
        <w:autoSpaceDN w:val="0"/>
        <w:adjustRightInd w:val="0"/>
        <w:jc w:val="both"/>
        <w:rPr>
          <w:rFonts w:cs="Georgia"/>
          <w:sz w:val="16"/>
          <w:szCs w:val="28"/>
        </w:rPr>
      </w:pPr>
    </w:p>
    <w:p w:rsidR="00211425" w:rsidRDefault="00211425" w:rsidP="00211425">
      <w:pPr>
        <w:widowControl w:val="0"/>
        <w:autoSpaceDE w:val="0"/>
        <w:autoSpaceDN w:val="0"/>
        <w:adjustRightInd w:val="0"/>
        <w:jc w:val="both"/>
        <w:rPr>
          <w:rFonts w:cs="Times New Roman"/>
        </w:rPr>
      </w:pPr>
      <w:r w:rsidRPr="00211425">
        <w:rPr>
          <w:rFonts w:cs="Times New Roman"/>
        </w:rPr>
        <w:t xml:space="preserve">            Remember: the Law is our schoolmaster. While learning our ABCs in school, we had to sit through boring classes and respond each time we were called on by the teacher. Every math or science problem was a designed scenario that required our solution; however, upon our graduation, we applied those principles, learned under duress, in school to the real life problems and business dealings in which we were rewarded by profitable outcomes. The Christian, in loving God’s Law, and the Author of that Law, cheerfully seeks ways to obey God and to promote obedience in others. In examining verses 12-19, we find a rather advanced and sophisticated treatment concerning laws that are quite timely today. </w:t>
      </w:r>
      <w:r>
        <w:rPr>
          <w:rFonts w:cs="Times New Roman"/>
        </w:rPr>
        <w:t xml:space="preserve"> </w:t>
      </w:r>
      <w:r w:rsidRPr="00211425">
        <w:rPr>
          <w:rFonts w:cs="Times New Roman"/>
          <w:b/>
          <w:bCs/>
          <w:i/>
          <w:iCs/>
          <w:sz w:val="22"/>
          <w:szCs w:val="22"/>
        </w:rPr>
        <w:t>12</w:t>
      </w:r>
      <w:r w:rsidRPr="00211425">
        <w:rPr>
          <w:rFonts w:cs="Times New Roman"/>
          <w:b/>
          <w:bCs/>
          <w:i/>
          <w:iCs/>
        </w:rPr>
        <w:t xml:space="preserve"> He that </w:t>
      </w:r>
      <w:proofErr w:type="spellStart"/>
      <w:r w:rsidRPr="00211425">
        <w:rPr>
          <w:rFonts w:cs="Times New Roman"/>
          <w:b/>
          <w:bCs/>
          <w:i/>
          <w:iCs/>
        </w:rPr>
        <w:t>smiteth</w:t>
      </w:r>
      <w:proofErr w:type="spellEnd"/>
      <w:r w:rsidRPr="00211425">
        <w:rPr>
          <w:rFonts w:cs="Times New Roman"/>
          <w:b/>
          <w:bCs/>
          <w:i/>
          <w:iCs/>
        </w:rPr>
        <w:t xml:space="preserve"> a man, so that he </w:t>
      </w:r>
      <w:proofErr w:type="gramStart"/>
      <w:r w:rsidRPr="00211425">
        <w:rPr>
          <w:rFonts w:cs="Times New Roman"/>
          <w:b/>
          <w:bCs/>
          <w:i/>
          <w:iCs/>
        </w:rPr>
        <w:t>die</w:t>
      </w:r>
      <w:proofErr w:type="gramEnd"/>
      <w:r w:rsidRPr="00211425">
        <w:rPr>
          <w:rFonts w:cs="Times New Roman"/>
          <w:b/>
          <w:bCs/>
          <w:i/>
          <w:iCs/>
        </w:rPr>
        <w:t>, shall be surely put to death</w:t>
      </w:r>
      <w:r w:rsidRPr="00211425">
        <w:rPr>
          <w:rFonts w:cs="Times New Roman"/>
          <w:i/>
          <w:iCs/>
        </w:rPr>
        <w:t>.</w:t>
      </w:r>
      <w:r w:rsidRPr="00211425">
        <w:rPr>
          <w:rFonts w:cs="Times New Roman"/>
        </w:rPr>
        <w:t xml:space="preserve"> God ordained the death penalty, without exception, for premeditated murder. American law did as well until recent years. God also makes an allowance for murders by accident or passion: </w:t>
      </w:r>
      <w:r>
        <w:rPr>
          <w:rFonts w:cs="Times New Roman"/>
        </w:rPr>
        <w:t xml:space="preserve"> </w:t>
      </w:r>
      <w:r w:rsidRPr="00211425">
        <w:rPr>
          <w:rFonts w:cs="Times New Roman"/>
          <w:b/>
          <w:bCs/>
          <w:i/>
          <w:iCs/>
          <w:sz w:val="22"/>
          <w:szCs w:val="22"/>
        </w:rPr>
        <w:t>13</w:t>
      </w:r>
      <w:r w:rsidRPr="00211425">
        <w:rPr>
          <w:rFonts w:cs="Times New Roman"/>
          <w:b/>
          <w:bCs/>
          <w:i/>
          <w:iCs/>
        </w:rPr>
        <w:t> And if a man lie not in wait, but God deliver him into his hand; then I will appoint thee a place whither he shall flee.</w:t>
      </w:r>
      <w:r w:rsidRPr="00211425">
        <w:rPr>
          <w:rFonts w:cs="Times New Roman"/>
        </w:rPr>
        <w:t xml:space="preserve"> This describes accidental killings or unavoidable circumstances that lead to death of victims. Cities of Refuge were established so that a man might run there to escape the Avenger of blood (next of kin of victim). But before Cities of Refuge, a man might claim sanctuary at the altar of God.</w:t>
      </w:r>
    </w:p>
    <w:p w:rsidR="00211425" w:rsidRPr="00211425" w:rsidRDefault="00211425" w:rsidP="00211425">
      <w:pPr>
        <w:widowControl w:val="0"/>
        <w:autoSpaceDE w:val="0"/>
        <w:autoSpaceDN w:val="0"/>
        <w:adjustRightInd w:val="0"/>
        <w:jc w:val="both"/>
        <w:rPr>
          <w:rFonts w:cs="Georgia"/>
          <w:sz w:val="16"/>
          <w:szCs w:val="28"/>
        </w:rPr>
      </w:pPr>
    </w:p>
    <w:p w:rsidR="00211425" w:rsidRDefault="00211425" w:rsidP="00211425">
      <w:pPr>
        <w:widowControl w:val="0"/>
        <w:autoSpaceDE w:val="0"/>
        <w:autoSpaceDN w:val="0"/>
        <w:adjustRightInd w:val="0"/>
        <w:jc w:val="both"/>
        <w:rPr>
          <w:rFonts w:cs="Times New Roman"/>
        </w:rPr>
      </w:pPr>
      <w:r w:rsidRPr="00211425">
        <w:rPr>
          <w:rFonts w:cs="Times New Roman"/>
        </w:rPr>
        <w:t xml:space="preserve">            </w:t>
      </w:r>
      <w:r w:rsidRPr="00211425">
        <w:rPr>
          <w:rFonts w:cs="Times New Roman"/>
          <w:b/>
          <w:bCs/>
          <w:i/>
          <w:iCs/>
          <w:sz w:val="22"/>
          <w:szCs w:val="22"/>
        </w:rPr>
        <w:t>14</w:t>
      </w:r>
      <w:r w:rsidRPr="00211425">
        <w:rPr>
          <w:rFonts w:cs="Times New Roman"/>
          <w:b/>
          <w:bCs/>
          <w:i/>
          <w:iCs/>
        </w:rPr>
        <w:t xml:space="preserve"> But if a man come presumptuously upon his </w:t>
      </w:r>
      <w:proofErr w:type="spellStart"/>
      <w:r w:rsidRPr="00211425">
        <w:rPr>
          <w:rFonts w:cs="Times New Roman"/>
          <w:b/>
          <w:bCs/>
          <w:i/>
          <w:iCs/>
        </w:rPr>
        <w:t>neighbour</w:t>
      </w:r>
      <w:proofErr w:type="spellEnd"/>
      <w:r w:rsidRPr="00211425">
        <w:rPr>
          <w:rFonts w:cs="Times New Roman"/>
          <w:b/>
          <w:bCs/>
          <w:i/>
          <w:iCs/>
        </w:rPr>
        <w:t xml:space="preserve">, to slay him with guile; thou </w:t>
      </w:r>
      <w:proofErr w:type="spellStart"/>
      <w:r w:rsidRPr="00211425">
        <w:rPr>
          <w:rFonts w:cs="Times New Roman"/>
          <w:b/>
          <w:bCs/>
          <w:i/>
          <w:iCs/>
        </w:rPr>
        <w:t>shalt</w:t>
      </w:r>
      <w:proofErr w:type="spellEnd"/>
      <w:r w:rsidRPr="00211425">
        <w:rPr>
          <w:rFonts w:cs="Times New Roman"/>
          <w:b/>
          <w:bCs/>
          <w:i/>
          <w:iCs/>
        </w:rPr>
        <w:t xml:space="preserve"> take him from mine </w:t>
      </w:r>
      <w:proofErr w:type="gramStart"/>
      <w:r w:rsidRPr="00211425">
        <w:rPr>
          <w:rFonts w:cs="Times New Roman"/>
          <w:b/>
          <w:bCs/>
          <w:i/>
          <w:iCs/>
        </w:rPr>
        <w:t>altar, that</w:t>
      </w:r>
      <w:proofErr w:type="gramEnd"/>
      <w:r w:rsidRPr="00211425">
        <w:rPr>
          <w:rFonts w:cs="Times New Roman"/>
          <w:b/>
          <w:bCs/>
          <w:i/>
          <w:iCs/>
        </w:rPr>
        <w:t xml:space="preserve"> he may die</w:t>
      </w:r>
      <w:r w:rsidRPr="00211425">
        <w:rPr>
          <w:rFonts w:cs="Times New Roman"/>
          <w:i/>
          <w:iCs/>
        </w:rPr>
        <w:t>.</w:t>
      </w:r>
      <w:r w:rsidRPr="00211425">
        <w:rPr>
          <w:rFonts w:cs="Times New Roman"/>
        </w:rPr>
        <w:t xml:space="preserve"> Sanctuary was denied a man of deliberate intention of murder.</w:t>
      </w:r>
    </w:p>
    <w:p w:rsidR="00211425" w:rsidRPr="00211425" w:rsidRDefault="00211425" w:rsidP="00211425">
      <w:pPr>
        <w:widowControl w:val="0"/>
        <w:autoSpaceDE w:val="0"/>
        <w:autoSpaceDN w:val="0"/>
        <w:adjustRightInd w:val="0"/>
        <w:jc w:val="both"/>
        <w:rPr>
          <w:rFonts w:cs="Georgia"/>
          <w:sz w:val="16"/>
          <w:szCs w:val="28"/>
        </w:rPr>
      </w:pPr>
    </w:p>
    <w:p w:rsidR="00211425" w:rsidRPr="00211425" w:rsidRDefault="00211425" w:rsidP="00211425">
      <w:pPr>
        <w:widowControl w:val="0"/>
        <w:autoSpaceDE w:val="0"/>
        <w:autoSpaceDN w:val="0"/>
        <w:adjustRightInd w:val="0"/>
        <w:jc w:val="both"/>
        <w:rPr>
          <w:rFonts w:cs="Georgia"/>
          <w:sz w:val="28"/>
          <w:szCs w:val="28"/>
        </w:rPr>
      </w:pPr>
      <w:r w:rsidRPr="00211425">
        <w:rPr>
          <w:rFonts w:cs="Times New Roman"/>
        </w:rPr>
        <w:t>            Now comes a dire warning to children who have dishonored their mother and father. The verse here bears out the grave need for Christ in their lives: “</w:t>
      </w:r>
      <w:r w:rsidRPr="00211425">
        <w:rPr>
          <w:rFonts w:cs="Times New Roman"/>
          <w:b/>
          <w:bCs/>
          <w:i/>
          <w:iCs/>
          <w:sz w:val="22"/>
          <w:szCs w:val="22"/>
        </w:rPr>
        <w:t>15</w:t>
      </w:r>
      <w:r w:rsidRPr="00211425">
        <w:rPr>
          <w:rFonts w:cs="Times New Roman"/>
          <w:b/>
          <w:bCs/>
          <w:i/>
          <w:iCs/>
        </w:rPr>
        <w:t xml:space="preserve"> And he that </w:t>
      </w:r>
      <w:proofErr w:type="spellStart"/>
      <w:r w:rsidRPr="00211425">
        <w:rPr>
          <w:rFonts w:cs="Times New Roman"/>
          <w:b/>
          <w:bCs/>
          <w:i/>
          <w:iCs/>
        </w:rPr>
        <w:t>smiteth</w:t>
      </w:r>
      <w:proofErr w:type="spellEnd"/>
      <w:r w:rsidRPr="00211425">
        <w:rPr>
          <w:rFonts w:cs="Times New Roman"/>
          <w:b/>
          <w:bCs/>
          <w:i/>
          <w:iCs/>
        </w:rPr>
        <w:t xml:space="preserve"> his father, or his mother, shall be surely put to death</w:t>
      </w:r>
      <w:r w:rsidRPr="00211425">
        <w:rPr>
          <w:rFonts w:cs="Times New Roman"/>
          <w:i/>
          <w:iCs/>
        </w:rPr>
        <w:t>.</w:t>
      </w:r>
      <w:r w:rsidRPr="00211425">
        <w:rPr>
          <w:rFonts w:cs="Times New Roman"/>
        </w:rPr>
        <w:t>” Christ, through our hearty repentance and turn to Him, offers salvation from that death sentence.</w:t>
      </w:r>
    </w:p>
    <w:p w:rsidR="00211425" w:rsidRPr="00211425" w:rsidRDefault="00211425" w:rsidP="00211425">
      <w:pPr>
        <w:widowControl w:val="0"/>
        <w:autoSpaceDE w:val="0"/>
        <w:autoSpaceDN w:val="0"/>
        <w:adjustRightInd w:val="0"/>
        <w:jc w:val="both"/>
        <w:rPr>
          <w:rFonts w:cs="Georgia"/>
          <w:sz w:val="16"/>
          <w:szCs w:val="28"/>
        </w:rPr>
      </w:pPr>
    </w:p>
    <w:p w:rsidR="00211425" w:rsidRDefault="00211425" w:rsidP="00211425">
      <w:pPr>
        <w:widowControl w:val="0"/>
        <w:autoSpaceDE w:val="0"/>
        <w:autoSpaceDN w:val="0"/>
        <w:adjustRightInd w:val="0"/>
        <w:jc w:val="both"/>
        <w:rPr>
          <w:rFonts w:cs="Times New Roman"/>
        </w:rPr>
      </w:pPr>
      <w:r w:rsidRPr="00211425">
        <w:rPr>
          <w:rFonts w:cs="Times New Roman"/>
        </w:rPr>
        <w:t xml:space="preserve">            The civil law of God also makes provision for the death sentence for kidnapping. American law did as well until recent decades. </w:t>
      </w:r>
      <w:r w:rsidRPr="00211425">
        <w:rPr>
          <w:rFonts w:cs="Times New Roman"/>
          <w:b/>
          <w:bCs/>
          <w:i/>
          <w:iCs/>
          <w:sz w:val="22"/>
          <w:szCs w:val="22"/>
        </w:rPr>
        <w:t>16</w:t>
      </w:r>
      <w:r w:rsidRPr="00211425">
        <w:rPr>
          <w:rFonts w:cs="Times New Roman"/>
          <w:b/>
          <w:bCs/>
          <w:i/>
          <w:iCs/>
        </w:rPr>
        <w:t xml:space="preserve"> And he that </w:t>
      </w:r>
      <w:proofErr w:type="spellStart"/>
      <w:r w:rsidRPr="00211425">
        <w:rPr>
          <w:rFonts w:cs="Times New Roman"/>
          <w:b/>
          <w:bCs/>
          <w:i/>
          <w:iCs/>
        </w:rPr>
        <w:t>stealeth</w:t>
      </w:r>
      <w:proofErr w:type="spellEnd"/>
      <w:r w:rsidRPr="00211425">
        <w:rPr>
          <w:rFonts w:cs="Times New Roman"/>
          <w:b/>
          <w:bCs/>
          <w:i/>
          <w:iCs/>
        </w:rPr>
        <w:t xml:space="preserve"> a man, and </w:t>
      </w:r>
      <w:proofErr w:type="spellStart"/>
      <w:r w:rsidRPr="00211425">
        <w:rPr>
          <w:rFonts w:cs="Times New Roman"/>
          <w:b/>
          <w:bCs/>
          <w:i/>
          <w:iCs/>
        </w:rPr>
        <w:t>selleth</w:t>
      </w:r>
      <w:proofErr w:type="spellEnd"/>
      <w:r w:rsidRPr="00211425">
        <w:rPr>
          <w:rFonts w:cs="Times New Roman"/>
          <w:b/>
          <w:bCs/>
          <w:i/>
          <w:iCs/>
        </w:rPr>
        <w:t xml:space="preserve"> him, or if he be found in his hand, he shall surely be put to death</w:t>
      </w:r>
      <w:r w:rsidRPr="00211425">
        <w:rPr>
          <w:rFonts w:cs="Times New Roman"/>
          <w:i/>
          <w:iCs/>
        </w:rPr>
        <w:t>.</w:t>
      </w:r>
    </w:p>
    <w:p w:rsidR="00211425" w:rsidRPr="00211425" w:rsidRDefault="00211425" w:rsidP="00211425">
      <w:pPr>
        <w:widowControl w:val="0"/>
        <w:autoSpaceDE w:val="0"/>
        <w:autoSpaceDN w:val="0"/>
        <w:adjustRightInd w:val="0"/>
        <w:jc w:val="both"/>
        <w:rPr>
          <w:rFonts w:cs="Georgia"/>
          <w:sz w:val="16"/>
          <w:szCs w:val="28"/>
        </w:rPr>
      </w:pPr>
    </w:p>
    <w:p w:rsidR="00211425" w:rsidRDefault="00211425" w:rsidP="00211425">
      <w:pPr>
        <w:widowControl w:val="0"/>
        <w:autoSpaceDE w:val="0"/>
        <w:autoSpaceDN w:val="0"/>
        <w:adjustRightInd w:val="0"/>
        <w:jc w:val="both"/>
        <w:rPr>
          <w:rFonts w:cs="Times New Roman"/>
        </w:rPr>
      </w:pPr>
      <w:r w:rsidRPr="00211425">
        <w:rPr>
          <w:rFonts w:cs="Times New Roman"/>
        </w:rPr>
        <w:t xml:space="preserve">             Sorry, young folks, but here comes another broadsides against disrespect of parents: </w:t>
      </w:r>
      <w:r w:rsidRPr="00211425">
        <w:rPr>
          <w:rFonts w:cs="Times New Roman"/>
          <w:b/>
          <w:bCs/>
          <w:i/>
          <w:iCs/>
        </w:rPr>
        <w:t xml:space="preserve"> </w:t>
      </w:r>
      <w:r w:rsidRPr="00211425">
        <w:rPr>
          <w:rFonts w:cs="Times New Roman"/>
          <w:b/>
          <w:bCs/>
          <w:i/>
          <w:iCs/>
          <w:sz w:val="22"/>
          <w:szCs w:val="22"/>
        </w:rPr>
        <w:t>17</w:t>
      </w:r>
      <w:r w:rsidRPr="00211425">
        <w:rPr>
          <w:rFonts w:cs="Times New Roman"/>
          <w:b/>
          <w:bCs/>
          <w:i/>
          <w:iCs/>
        </w:rPr>
        <w:t xml:space="preserve"> And he that </w:t>
      </w:r>
      <w:proofErr w:type="spellStart"/>
      <w:r w:rsidRPr="00211425">
        <w:rPr>
          <w:rFonts w:cs="Times New Roman"/>
          <w:b/>
          <w:bCs/>
          <w:i/>
          <w:iCs/>
        </w:rPr>
        <w:t>curseth</w:t>
      </w:r>
      <w:proofErr w:type="spellEnd"/>
      <w:r w:rsidRPr="00211425">
        <w:rPr>
          <w:rFonts w:cs="Times New Roman"/>
          <w:b/>
          <w:bCs/>
          <w:i/>
          <w:iCs/>
        </w:rPr>
        <w:t xml:space="preserve"> his father, or his mother, shall surely be put to death</w:t>
      </w:r>
      <w:r w:rsidRPr="00211425">
        <w:rPr>
          <w:rFonts w:cs="Times New Roman"/>
          <w:i/>
          <w:iCs/>
        </w:rPr>
        <w:t>.</w:t>
      </w:r>
    </w:p>
    <w:p w:rsidR="00211425" w:rsidRPr="00211425" w:rsidRDefault="00211425" w:rsidP="00211425">
      <w:pPr>
        <w:widowControl w:val="0"/>
        <w:autoSpaceDE w:val="0"/>
        <w:autoSpaceDN w:val="0"/>
        <w:adjustRightInd w:val="0"/>
        <w:jc w:val="both"/>
        <w:rPr>
          <w:rFonts w:cs="Georgia"/>
          <w:sz w:val="16"/>
          <w:szCs w:val="28"/>
        </w:rPr>
      </w:pPr>
    </w:p>
    <w:p w:rsidR="00211425" w:rsidRDefault="00211425" w:rsidP="00211425">
      <w:pPr>
        <w:widowControl w:val="0"/>
        <w:autoSpaceDE w:val="0"/>
        <w:autoSpaceDN w:val="0"/>
        <w:adjustRightInd w:val="0"/>
        <w:jc w:val="both"/>
        <w:rPr>
          <w:rFonts w:cs="Times New Roman"/>
          <w:sz w:val="20"/>
        </w:rPr>
      </w:pPr>
      <w:r w:rsidRPr="00211425">
        <w:rPr>
          <w:rFonts w:cs="Times New Roman"/>
        </w:rPr>
        <w:t xml:space="preserve">            Next comes provision for liability to be paid to one injured by another: </w:t>
      </w:r>
      <w:r w:rsidRPr="00211425">
        <w:rPr>
          <w:rFonts w:cs="Times New Roman"/>
          <w:b/>
          <w:bCs/>
          <w:i/>
          <w:iCs/>
          <w:sz w:val="22"/>
          <w:szCs w:val="22"/>
        </w:rPr>
        <w:t>18</w:t>
      </w:r>
      <w:r w:rsidRPr="00211425">
        <w:rPr>
          <w:rFonts w:cs="Times New Roman"/>
          <w:b/>
          <w:bCs/>
          <w:i/>
          <w:iCs/>
        </w:rPr>
        <w:t xml:space="preserve"> And if men strive together, and one smite another with a stone, or with his fist, and he die not, but </w:t>
      </w:r>
      <w:proofErr w:type="spellStart"/>
      <w:r w:rsidRPr="00211425">
        <w:rPr>
          <w:rFonts w:cs="Times New Roman"/>
          <w:b/>
          <w:bCs/>
          <w:i/>
          <w:iCs/>
        </w:rPr>
        <w:t>keepeth</w:t>
      </w:r>
      <w:proofErr w:type="spellEnd"/>
      <w:r w:rsidRPr="00211425">
        <w:rPr>
          <w:rFonts w:cs="Times New Roman"/>
          <w:b/>
          <w:bCs/>
          <w:i/>
          <w:iCs/>
        </w:rPr>
        <w:t xml:space="preserve"> his bed: </w:t>
      </w:r>
      <w:r w:rsidRPr="00211425">
        <w:rPr>
          <w:rFonts w:cs="Times New Roman"/>
          <w:b/>
          <w:bCs/>
          <w:i/>
          <w:iCs/>
          <w:sz w:val="22"/>
          <w:szCs w:val="22"/>
        </w:rPr>
        <w:t>19</w:t>
      </w:r>
      <w:r w:rsidRPr="00211425">
        <w:rPr>
          <w:rFonts w:cs="Times New Roman"/>
          <w:b/>
          <w:bCs/>
          <w:i/>
          <w:iCs/>
        </w:rPr>
        <w:t> If he rise again, and walk abroad upon his staff, then shall he that smote him be quit: only he shall pay for the loss of his time, and shall cause him to be thoroughly healed.</w:t>
      </w:r>
      <w:r w:rsidRPr="00211425">
        <w:rPr>
          <w:rFonts w:cs="Times New Roman"/>
        </w:rPr>
        <w:t xml:space="preserve"> </w:t>
      </w:r>
      <w:r w:rsidRPr="00211425">
        <w:rPr>
          <w:rFonts w:cs="Times New Roman"/>
          <w:sz w:val="20"/>
        </w:rPr>
        <w:t>(Ex 21:18-19)</w:t>
      </w:r>
    </w:p>
    <w:p w:rsidR="00211425" w:rsidRPr="00211425" w:rsidRDefault="00211425" w:rsidP="00211425">
      <w:pPr>
        <w:widowControl w:val="0"/>
        <w:autoSpaceDE w:val="0"/>
        <w:autoSpaceDN w:val="0"/>
        <w:adjustRightInd w:val="0"/>
        <w:jc w:val="both"/>
        <w:rPr>
          <w:rFonts w:cs="Georgia"/>
          <w:sz w:val="16"/>
          <w:szCs w:val="28"/>
        </w:rPr>
      </w:pPr>
    </w:p>
    <w:p w:rsidR="00211425" w:rsidRDefault="00211425" w:rsidP="00211425">
      <w:pPr>
        <w:widowControl w:val="0"/>
        <w:autoSpaceDE w:val="0"/>
        <w:autoSpaceDN w:val="0"/>
        <w:adjustRightInd w:val="0"/>
        <w:jc w:val="both"/>
        <w:rPr>
          <w:rFonts w:cs="Times New Roman"/>
        </w:rPr>
      </w:pPr>
      <w:r w:rsidRPr="00211425">
        <w:rPr>
          <w:rFonts w:cs="Times New Roman"/>
        </w:rPr>
        <w:t xml:space="preserve">            </w:t>
      </w:r>
      <w:r w:rsidRPr="00211425">
        <w:rPr>
          <w:rFonts w:cs="Times New Roman"/>
          <w:b/>
          <w:bCs/>
          <w:u w:val="single"/>
        </w:rPr>
        <w:t>What does God say in this chapter regarding abortion</w:t>
      </w:r>
      <w:r w:rsidRPr="00211425">
        <w:rPr>
          <w:rFonts w:cs="Times New Roman"/>
        </w:rPr>
        <w:t xml:space="preserve">? </w:t>
      </w:r>
      <w:r w:rsidRPr="00211425">
        <w:rPr>
          <w:rFonts w:cs="Times New Roman"/>
          <w:b/>
          <w:bCs/>
          <w:i/>
          <w:iCs/>
          <w:sz w:val="22"/>
          <w:szCs w:val="22"/>
        </w:rPr>
        <w:t>22</w:t>
      </w:r>
      <w:r w:rsidRPr="00211425">
        <w:rPr>
          <w:rFonts w:cs="Times New Roman"/>
          <w:b/>
          <w:bCs/>
          <w:i/>
          <w:iCs/>
        </w:rPr>
        <w:t xml:space="preserve"> If men strive, and hurt a woman with child, so that her fruit depart from her, and yet no mischief follow: he shall be surely punished, according as the woman's husband will lay upon him; and he shall pay as the judges determine. </w:t>
      </w:r>
      <w:r w:rsidRPr="00211425">
        <w:rPr>
          <w:rFonts w:cs="Times New Roman"/>
          <w:b/>
          <w:bCs/>
          <w:i/>
          <w:iCs/>
          <w:sz w:val="22"/>
          <w:szCs w:val="22"/>
        </w:rPr>
        <w:t>23</w:t>
      </w:r>
      <w:r w:rsidRPr="00211425">
        <w:rPr>
          <w:rFonts w:cs="Times New Roman"/>
          <w:b/>
          <w:bCs/>
          <w:i/>
          <w:iCs/>
        </w:rPr>
        <w:t xml:space="preserve"> And if any mischief follow, then thou </w:t>
      </w:r>
      <w:proofErr w:type="spellStart"/>
      <w:r w:rsidRPr="00211425">
        <w:rPr>
          <w:rFonts w:cs="Times New Roman"/>
          <w:b/>
          <w:bCs/>
          <w:i/>
          <w:iCs/>
        </w:rPr>
        <w:t>shalt</w:t>
      </w:r>
      <w:proofErr w:type="spellEnd"/>
      <w:r w:rsidRPr="00211425">
        <w:rPr>
          <w:rFonts w:cs="Times New Roman"/>
          <w:b/>
          <w:bCs/>
          <w:i/>
          <w:iCs/>
        </w:rPr>
        <w:t xml:space="preserve"> give life for life, </w:t>
      </w:r>
      <w:r w:rsidRPr="00211425">
        <w:rPr>
          <w:rFonts w:cs="Times New Roman"/>
          <w:b/>
          <w:bCs/>
          <w:i/>
          <w:iCs/>
          <w:sz w:val="22"/>
          <w:szCs w:val="22"/>
        </w:rPr>
        <w:t>24</w:t>
      </w:r>
      <w:r w:rsidRPr="00211425">
        <w:rPr>
          <w:rFonts w:cs="Times New Roman"/>
          <w:b/>
          <w:bCs/>
          <w:i/>
          <w:iCs/>
        </w:rPr>
        <w:t xml:space="preserve"> Eye for eye, tooth for tooth, hand for hand, foot for foot, </w:t>
      </w:r>
      <w:r w:rsidRPr="00211425">
        <w:rPr>
          <w:rFonts w:cs="Times New Roman"/>
          <w:b/>
          <w:bCs/>
          <w:i/>
          <w:iCs/>
          <w:sz w:val="22"/>
          <w:szCs w:val="22"/>
        </w:rPr>
        <w:t>25</w:t>
      </w:r>
      <w:r w:rsidRPr="00211425">
        <w:rPr>
          <w:rFonts w:cs="Times New Roman"/>
          <w:b/>
          <w:bCs/>
          <w:i/>
          <w:iCs/>
        </w:rPr>
        <w:t> Burning for burning, wound for wound, stripe for stripe</w:t>
      </w:r>
      <w:r w:rsidRPr="00211425">
        <w:rPr>
          <w:rFonts w:cs="Times New Roman"/>
        </w:rPr>
        <w:t xml:space="preserve">. (Ex 21:22-25) Clearly, </w:t>
      </w:r>
      <w:proofErr w:type="gramStart"/>
      <w:r w:rsidRPr="00211425">
        <w:rPr>
          <w:rFonts w:cs="Times New Roman"/>
        </w:rPr>
        <w:t>abortion is regarded by God as MURDER</w:t>
      </w:r>
      <w:proofErr w:type="gramEnd"/>
      <w:r w:rsidRPr="00211425">
        <w:rPr>
          <w:rFonts w:cs="Times New Roman"/>
        </w:rPr>
        <w:t xml:space="preserve"> if the fetus (child in the womb) is hurt fatally.</w:t>
      </w:r>
    </w:p>
    <w:p w:rsidR="00211425" w:rsidRPr="00211425" w:rsidRDefault="00211425" w:rsidP="00211425">
      <w:pPr>
        <w:widowControl w:val="0"/>
        <w:autoSpaceDE w:val="0"/>
        <w:autoSpaceDN w:val="0"/>
        <w:adjustRightInd w:val="0"/>
        <w:jc w:val="both"/>
        <w:rPr>
          <w:rFonts w:cs="Georgia"/>
          <w:sz w:val="16"/>
          <w:szCs w:val="28"/>
        </w:rPr>
      </w:pPr>
    </w:p>
    <w:p w:rsidR="00211425" w:rsidRDefault="00211425" w:rsidP="00211425">
      <w:pPr>
        <w:widowControl w:val="0"/>
        <w:autoSpaceDE w:val="0"/>
        <w:autoSpaceDN w:val="0"/>
        <w:adjustRightInd w:val="0"/>
        <w:jc w:val="both"/>
        <w:rPr>
          <w:rFonts w:cs="Times New Roman"/>
          <w:sz w:val="20"/>
        </w:rPr>
      </w:pPr>
      <w:r w:rsidRPr="00211425">
        <w:rPr>
          <w:rFonts w:cs="Times New Roman"/>
        </w:rPr>
        <w:t xml:space="preserve">            Negligent homicide also ranks on the same level as MURDER: </w:t>
      </w:r>
      <w:r w:rsidRPr="00211425">
        <w:rPr>
          <w:rFonts w:cs="Times New Roman"/>
          <w:b/>
          <w:bCs/>
          <w:i/>
          <w:iCs/>
          <w:sz w:val="22"/>
          <w:szCs w:val="22"/>
        </w:rPr>
        <w:t>28</w:t>
      </w:r>
      <w:r w:rsidRPr="00211425">
        <w:rPr>
          <w:rFonts w:cs="Times New Roman"/>
          <w:b/>
          <w:bCs/>
          <w:i/>
          <w:iCs/>
        </w:rPr>
        <w:t xml:space="preserve"> If an ox gore a man or a </w:t>
      </w:r>
      <w:proofErr w:type="gramStart"/>
      <w:r w:rsidRPr="00211425">
        <w:rPr>
          <w:rFonts w:cs="Times New Roman"/>
          <w:b/>
          <w:bCs/>
          <w:i/>
          <w:iCs/>
        </w:rPr>
        <w:t>woman, that</w:t>
      </w:r>
      <w:proofErr w:type="gramEnd"/>
      <w:r w:rsidRPr="00211425">
        <w:rPr>
          <w:rFonts w:cs="Times New Roman"/>
          <w:b/>
          <w:bCs/>
          <w:i/>
          <w:iCs/>
        </w:rPr>
        <w:t xml:space="preserve"> they die: then the ox shall be surely stoned, and his flesh shall not be eaten; but the owner of the ox shall be quit. </w:t>
      </w:r>
      <w:r w:rsidRPr="00211425">
        <w:rPr>
          <w:rFonts w:cs="Times New Roman"/>
          <w:b/>
          <w:bCs/>
          <w:i/>
          <w:iCs/>
          <w:sz w:val="22"/>
          <w:szCs w:val="22"/>
        </w:rPr>
        <w:t>29</w:t>
      </w:r>
      <w:r w:rsidRPr="00211425">
        <w:rPr>
          <w:rFonts w:cs="Times New Roman"/>
          <w:b/>
          <w:bCs/>
          <w:i/>
          <w:iCs/>
        </w:rPr>
        <w:t> </w:t>
      </w:r>
      <w:r w:rsidRPr="00211425">
        <w:rPr>
          <w:rFonts w:cs="Times New Roman"/>
          <w:b/>
          <w:bCs/>
          <w:i/>
          <w:iCs/>
          <w:u w:val="single"/>
        </w:rPr>
        <w:t>But if the ox were wont to push with his horn in time past, and it hath been testified to his owner, and he hath not kept him in, but that he hath killed a man or a woman; the ox shall be stoned, and his owner also shall be put to death</w:t>
      </w:r>
      <w:r w:rsidRPr="00211425">
        <w:rPr>
          <w:rFonts w:cs="Times New Roman"/>
        </w:rPr>
        <w:t>.</w:t>
      </w:r>
      <w:r>
        <w:rPr>
          <w:rFonts w:cs="Times New Roman"/>
        </w:rPr>
        <w:t xml:space="preserve"> </w:t>
      </w:r>
      <w:r w:rsidRPr="00211425">
        <w:rPr>
          <w:rFonts w:cs="Times New Roman"/>
          <w:sz w:val="20"/>
        </w:rPr>
        <w:t>(Ex 21:28-29)</w:t>
      </w:r>
    </w:p>
    <w:p w:rsidR="00211425" w:rsidRPr="00211425" w:rsidRDefault="00211425" w:rsidP="00211425">
      <w:pPr>
        <w:widowControl w:val="0"/>
        <w:autoSpaceDE w:val="0"/>
        <w:autoSpaceDN w:val="0"/>
        <w:adjustRightInd w:val="0"/>
        <w:jc w:val="both"/>
        <w:rPr>
          <w:rFonts w:cs="Georgia"/>
          <w:sz w:val="16"/>
          <w:szCs w:val="28"/>
        </w:rPr>
      </w:pPr>
    </w:p>
    <w:p w:rsidR="00211425" w:rsidRDefault="00211425" w:rsidP="00211425">
      <w:pPr>
        <w:widowControl w:val="0"/>
        <w:autoSpaceDE w:val="0"/>
        <w:autoSpaceDN w:val="0"/>
        <w:adjustRightInd w:val="0"/>
        <w:jc w:val="both"/>
        <w:rPr>
          <w:rFonts w:cs="Times New Roman"/>
          <w:sz w:val="20"/>
        </w:rPr>
      </w:pPr>
      <w:r w:rsidRPr="00211425">
        <w:rPr>
          <w:rFonts w:cs="Times New Roman"/>
        </w:rPr>
        <w:t xml:space="preserve">            The laws and ordinances of Moses also addressed matters of equity in dealing with others: </w:t>
      </w:r>
      <w:r>
        <w:rPr>
          <w:rFonts w:cs="Times New Roman"/>
        </w:rPr>
        <w:t xml:space="preserve"> </w:t>
      </w:r>
      <w:r w:rsidRPr="00211425">
        <w:rPr>
          <w:rFonts w:cs="Times New Roman"/>
          <w:b/>
          <w:bCs/>
          <w:i/>
          <w:iCs/>
          <w:sz w:val="22"/>
          <w:szCs w:val="22"/>
        </w:rPr>
        <w:t>33</w:t>
      </w:r>
      <w:r w:rsidRPr="00211425">
        <w:rPr>
          <w:rFonts w:cs="Times New Roman"/>
          <w:b/>
          <w:bCs/>
          <w:i/>
          <w:iCs/>
        </w:rPr>
        <w:t xml:space="preserve"> And if a man shall open a pit, or if a man shall dig a pit, and not cover it, and an ox or an ass fall therein; </w:t>
      </w:r>
      <w:r w:rsidRPr="00211425">
        <w:rPr>
          <w:rFonts w:cs="Times New Roman"/>
          <w:b/>
          <w:bCs/>
          <w:i/>
          <w:iCs/>
          <w:sz w:val="22"/>
          <w:szCs w:val="22"/>
        </w:rPr>
        <w:t>34</w:t>
      </w:r>
      <w:r w:rsidRPr="00211425">
        <w:rPr>
          <w:rFonts w:cs="Times New Roman"/>
          <w:b/>
          <w:bCs/>
          <w:i/>
          <w:iCs/>
        </w:rPr>
        <w:t xml:space="preserve"> The owner of the pit shall make it good, and give money unto the owner of them; and the dead beast shall be his. </w:t>
      </w:r>
      <w:r w:rsidRPr="00211425">
        <w:rPr>
          <w:rFonts w:cs="Times New Roman"/>
          <w:b/>
          <w:bCs/>
          <w:i/>
          <w:iCs/>
          <w:sz w:val="22"/>
          <w:szCs w:val="22"/>
        </w:rPr>
        <w:t>35</w:t>
      </w:r>
      <w:r w:rsidRPr="00211425">
        <w:rPr>
          <w:rFonts w:cs="Times New Roman"/>
          <w:b/>
          <w:bCs/>
          <w:i/>
          <w:iCs/>
        </w:rPr>
        <w:t xml:space="preserve"> And if one man's ox hurt another's, that he die; then they shall sell the live ox, and divide the money of it; and the dead ox also they shall divide. </w:t>
      </w:r>
      <w:r w:rsidRPr="00211425">
        <w:rPr>
          <w:rFonts w:cs="Times New Roman"/>
          <w:b/>
          <w:bCs/>
          <w:i/>
          <w:iCs/>
          <w:sz w:val="22"/>
          <w:szCs w:val="22"/>
        </w:rPr>
        <w:t>36</w:t>
      </w:r>
      <w:r w:rsidRPr="00211425">
        <w:rPr>
          <w:rFonts w:cs="Times New Roman"/>
          <w:b/>
          <w:bCs/>
          <w:i/>
          <w:iCs/>
        </w:rPr>
        <w:t xml:space="preserve"> Or if it </w:t>
      </w:r>
      <w:proofErr w:type="gramStart"/>
      <w:r w:rsidRPr="00211425">
        <w:rPr>
          <w:rFonts w:cs="Times New Roman"/>
          <w:b/>
          <w:bCs/>
          <w:i/>
          <w:iCs/>
        </w:rPr>
        <w:t>be</w:t>
      </w:r>
      <w:proofErr w:type="gramEnd"/>
      <w:r w:rsidRPr="00211425">
        <w:rPr>
          <w:rFonts w:cs="Times New Roman"/>
          <w:b/>
          <w:bCs/>
          <w:i/>
          <w:iCs/>
        </w:rPr>
        <w:t xml:space="preserve"> known that the ox hath used to push in time past, and his owner hath not kept him in; he shall surely pay ox for ox; and the dead shall be his own</w:t>
      </w:r>
      <w:r w:rsidRPr="00211425">
        <w:rPr>
          <w:rFonts w:cs="Times New Roman"/>
        </w:rPr>
        <w:t>.</w:t>
      </w:r>
      <w:r>
        <w:rPr>
          <w:rFonts w:cs="Times New Roman"/>
        </w:rPr>
        <w:t xml:space="preserve"> </w:t>
      </w:r>
      <w:r w:rsidRPr="00211425">
        <w:rPr>
          <w:rFonts w:cs="Times New Roman"/>
        </w:rPr>
        <w:t xml:space="preserve"> </w:t>
      </w:r>
      <w:r w:rsidRPr="00211425">
        <w:rPr>
          <w:rFonts w:cs="Times New Roman"/>
          <w:sz w:val="20"/>
        </w:rPr>
        <w:t>(Ex 21:33-36)</w:t>
      </w:r>
    </w:p>
    <w:p w:rsidR="00211425" w:rsidRPr="00211425" w:rsidRDefault="00211425" w:rsidP="00211425">
      <w:pPr>
        <w:widowControl w:val="0"/>
        <w:autoSpaceDE w:val="0"/>
        <w:autoSpaceDN w:val="0"/>
        <w:adjustRightInd w:val="0"/>
        <w:jc w:val="both"/>
        <w:rPr>
          <w:rFonts w:cs="Georgia"/>
          <w:sz w:val="16"/>
          <w:szCs w:val="28"/>
        </w:rPr>
      </w:pPr>
    </w:p>
    <w:p w:rsidR="000603F1" w:rsidRPr="00211425" w:rsidRDefault="00211425" w:rsidP="00211425">
      <w:pPr>
        <w:widowControl w:val="0"/>
        <w:autoSpaceDE w:val="0"/>
        <w:autoSpaceDN w:val="0"/>
        <w:adjustRightInd w:val="0"/>
        <w:jc w:val="both"/>
        <w:rPr>
          <w:rFonts w:cs="Georgia"/>
          <w:szCs w:val="28"/>
        </w:rPr>
      </w:pPr>
      <w:r w:rsidRPr="00211425">
        <w:rPr>
          <w:rFonts w:cs="Times New Roman"/>
        </w:rPr>
        <w:t>            God loves His Creation – He places a high premium upon the lives that He has created. His laws are designed to protect life, and facilitate a happy and free society. Without laws, this is not possible.</w:t>
      </w:r>
    </w:p>
    <w:sectPr w:rsidR="000603F1" w:rsidRPr="00211425"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906D8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C169C7"/>
    <w:multiLevelType w:val="hybridMultilevel"/>
    <w:tmpl w:val="8D7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4761A"/>
    <w:multiLevelType w:val="hybridMultilevel"/>
    <w:tmpl w:val="21D68718"/>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8">
    <w:nsid w:val="11BD376A"/>
    <w:multiLevelType w:val="hybridMultilevel"/>
    <w:tmpl w:val="289C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BA37D59"/>
    <w:multiLevelType w:val="hybridMultilevel"/>
    <w:tmpl w:val="0D9A09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F700E6"/>
    <w:multiLevelType w:val="hybridMultilevel"/>
    <w:tmpl w:val="28521CE2"/>
    <w:lvl w:ilvl="0" w:tplc="CB3A2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AD102A"/>
    <w:multiLevelType w:val="hybridMultilevel"/>
    <w:tmpl w:val="989E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363E43"/>
    <w:multiLevelType w:val="hybridMultilevel"/>
    <w:tmpl w:val="B31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7B6F0E"/>
    <w:multiLevelType w:val="hybridMultilevel"/>
    <w:tmpl w:val="6F7E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0"/>
  </w:num>
  <w:num w:numId="4">
    <w:abstractNumId w:val="9"/>
  </w:num>
  <w:num w:numId="5">
    <w:abstractNumId w:val="13"/>
  </w:num>
  <w:num w:numId="6">
    <w:abstractNumId w:val="1"/>
  </w:num>
  <w:num w:numId="7">
    <w:abstractNumId w:val="7"/>
  </w:num>
  <w:num w:numId="8">
    <w:abstractNumId w:val="5"/>
  </w:num>
  <w:num w:numId="9">
    <w:abstractNumId w:val="20"/>
  </w:num>
  <w:num w:numId="10">
    <w:abstractNumId w:val="11"/>
  </w:num>
  <w:num w:numId="11">
    <w:abstractNumId w:val="15"/>
  </w:num>
  <w:num w:numId="12">
    <w:abstractNumId w:val="12"/>
  </w:num>
  <w:num w:numId="13">
    <w:abstractNumId w:val="2"/>
  </w:num>
  <w:num w:numId="14">
    <w:abstractNumId w:val="3"/>
  </w:num>
  <w:num w:numId="15">
    <w:abstractNumId w:val="21"/>
  </w:num>
  <w:num w:numId="16">
    <w:abstractNumId w:val="6"/>
  </w:num>
  <w:num w:numId="17">
    <w:abstractNumId w:val="16"/>
  </w:num>
  <w:num w:numId="18">
    <w:abstractNumId w:val="4"/>
  </w:num>
  <w:num w:numId="19">
    <w:abstractNumId w:val="19"/>
  </w:num>
  <w:num w:numId="20">
    <w:abstractNumId w:val="18"/>
  </w:num>
  <w:num w:numId="21">
    <w:abstractNumId w:val="8"/>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11323"/>
    <w:rsid w:val="00013A4D"/>
    <w:rsid w:val="00030478"/>
    <w:rsid w:val="0003316E"/>
    <w:rsid w:val="000603F1"/>
    <w:rsid w:val="00070DB3"/>
    <w:rsid w:val="00080AA1"/>
    <w:rsid w:val="000A134E"/>
    <w:rsid w:val="000B14BA"/>
    <w:rsid w:val="000E0258"/>
    <w:rsid w:val="000E6506"/>
    <w:rsid w:val="00104C12"/>
    <w:rsid w:val="001238F5"/>
    <w:rsid w:val="00123960"/>
    <w:rsid w:val="001467CE"/>
    <w:rsid w:val="001471BF"/>
    <w:rsid w:val="00163EE2"/>
    <w:rsid w:val="001813C9"/>
    <w:rsid w:val="00182BB0"/>
    <w:rsid w:val="00192D91"/>
    <w:rsid w:val="001C4C3A"/>
    <w:rsid w:val="001C5DE5"/>
    <w:rsid w:val="001D1C75"/>
    <w:rsid w:val="001D5885"/>
    <w:rsid w:val="001E40E1"/>
    <w:rsid w:val="001F5189"/>
    <w:rsid w:val="00211425"/>
    <w:rsid w:val="0023056E"/>
    <w:rsid w:val="00262726"/>
    <w:rsid w:val="002632E2"/>
    <w:rsid w:val="002665EF"/>
    <w:rsid w:val="002767BD"/>
    <w:rsid w:val="00292AF7"/>
    <w:rsid w:val="002B13F8"/>
    <w:rsid w:val="002C6474"/>
    <w:rsid w:val="002F635C"/>
    <w:rsid w:val="00301547"/>
    <w:rsid w:val="0030267F"/>
    <w:rsid w:val="00314555"/>
    <w:rsid w:val="00332C03"/>
    <w:rsid w:val="0034455C"/>
    <w:rsid w:val="003522EA"/>
    <w:rsid w:val="003527B5"/>
    <w:rsid w:val="00357E93"/>
    <w:rsid w:val="003B5D70"/>
    <w:rsid w:val="003B7AFA"/>
    <w:rsid w:val="003C08CE"/>
    <w:rsid w:val="003C3B32"/>
    <w:rsid w:val="003D4C35"/>
    <w:rsid w:val="00402F8C"/>
    <w:rsid w:val="004336DD"/>
    <w:rsid w:val="004362F9"/>
    <w:rsid w:val="00442F58"/>
    <w:rsid w:val="00475286"/>
    <w:rsid w:val="00480607"/>
    <w:rsid w:val="0048108E"/>
    <w:rsid w:val="00482F0F"/>
    <w:rsid w:val="00484EDB"/>
    <w:rsid w:val="004C63B3"/>
    <w:rsid w:val="004D3D4D"/>
    <w:rsid w:val="004E5C3C"/>
    <w:rsid w:val="004F5112"/>
    <w:rsid w:val="005008FC"/>
    <w:rsid w:val="00502417"/>
    <w:rsid w:val="005079E3"/>
    <w:rsid w:val="00515D96"/>
    <w:rsid w:val="00520D6A"/>
    <w:rsid w:val="00533DC5"/>
    <w:rsid w:val="0053636D"/>
    <w:rsid w:val="00537072"/>
    <w:rsid w:val="00544F9E"/>
    <w:rsid w:val="0056033B"/>
    <w:rsid w:val="00572626"/>
    <w:rsid w:val="00576D29"/>
    <w:rsid w:val="00592450"/>
    <w:rsid w:val="00596227"/>
    <w:rsid w:val="005A57AB"/>
    <w:rsid w:val="005C2E09"/>
    <w:rsid w:val="005D5C32"/>
    <w:rsid w:val="005E5F8B"/>
    <w:rsid w:val="005F5884"/>
    <w:rsid w:val="00601703"/>
    <w:rsid w:val="00615E19"/>
    <w:rsid w:val="00635A19"/>
    <w:rsid w:val="0068264F"/>
    <w:rsid w:val="006B0850"/>
    <w:rsid w:val="006B2856"/>
    <w:rsid w:val="006B48F6"/>
    <w:rsid w:val="006C2600"/>
    <w:rsid w:val="006C3428"/>
    <w:rsid w:val="006F1C11"/>
    <w:rsid w:val="006F782B"/>
    <w:rsid w:val="00764819"/>
    <w:rsid w:val="00777B3A"/>
    <w:rsid w:val="007931ED"/>
    <w:rsid w:val="007A14BA"/>
    <w:rsid w:val="007A41F9"/>
    <w:rsid w:val="007A5313"/>
    <w:rsid w:val="007D06EC"/>
    <w:rsid w:val="007D2C51"/>
    <w:rsid w:val="007D3510"/>
    <w:rsid w:val="007D5392"/>
    <w:rsid w:val="007E279D"/>
    <w:rsid w:val="007E4CE4"/>
    <w:rsid w:val="007F67D9"/>
    <w:rsid w:val="008213CD"/>
    <w:rsid w:val="00864555"/>
    <w:rsid w:val="0087400C"/>
    <w:rsid w:val="00876BB1"/>
    <w:rsid w:val="00881292"/>
    <w:rsid w:val="0088449C"/>
    <w:rsid w:val="00884EF3"/>
    <w:rsid w:val="008D220B"/>
    <w:rsid w:val="008F5283"/>
    <w:rsid w:val="0093666A"/>
    <w:rsid w:val="00937C7E"/>
    <w:rsid w:val="009463B6"/>
    <w:rsid w:val="00961D74"/>
    <w:rsid w:val="009701A6"/>
    <w:rsid w:val="00970F51"/>
    <w:rsid w:val="009738B4"/>
    <w:rsid w:val="009800E8"/>
    <w:rsid w:val="009804BA"/>
    <w:rsid w:val="009827E5"/>
    <w:rsid w:val="009A3A7D"/>
    <w:rsid w:val="009B63FE"/>
    <w:rsid w:val="009C33F3"/>
    <w:rsid w:val="00A33728"/>
    <w:rsid w:val="00A44949"/>
    <w:rsid w:val="00A521CF"/>
    <w:rsid w:val="00A854E6"/>
    <w:rsid w:val="00A86236"/>
    <w:rsid w:val="00AA17C6"/>
    <w:rsid w:val="00AA62C2"/>
    <w:rsid w:val="00AB32E7"/>
    <w:rsid w:val="00AB5FE8"/>
    <w:rsid w:val="00AC3FBF"/>
    <w:rsid w:val="00AE0C62"/>
    <w:rsid w:val="00AE3703"/>
    <w:rsid w:val="00B01954"/>
    <w:rsid w:val="00B23FE2"/>
    <w:rsid w:val="00B27009"/>
    <w:rsid w:val="00B53C92"/>
    <w:rsid w:val="00B55692"/>
    <w:rsid w:val="00B62C7D"/>
    <w:rsid w:val="00B63DDA"/>
    <w:rsid w:val="00B707B7"/>
    <w:rsid w:val="00B978BE"/>
    <w:rsid w:val="00BF21EC"/>
    <w:rsid w:val="00C13E24"/>
    <w:rsid w:val="00C319C1"/>
    <w:rsid w:val="00C568F2"/>
    <w:rsid w:val="00C8248C"/>
    <w:rsid w:val="00CA3D9D"/>
    <w:rsid w:val="00CB5237"/>
    <w:rsid w:val="00CC6B39"/>
    <w:rsid w:val="00CE51D8"/>
    <w:rsid w:val="00CF6C92"/>
    <w:rsid w:val="00D03F73"/>
    <w:rsid w:val="00D213E7"/>
    <w:rsid w:val="00D30972"/>
    <w:rsid w:val="00D42F30"/>
    <w:rsid w:val="00D44713"/>
    <w:rsid w:val="00D44DCA"/>
    <w:rsid w:val="00D52AFE"/>
    <w:rsid w:val="00D57F8A"/>
    <w:rsid w:val="00D85F54"/>
    <w:rsid w:val="00D92FC1"/>
    <w:rsid w:val="00DA1682"/>
    <w:rsid w:val="00DA3DA8"/>
    <w:rsid w:val="00DB43FB"/>
    <w:rsid w:val="00DD3789"/>
    <w:rsid w:val="00E16846"/>
    <w:rsid w:val="00E16E4F"/>
    <w:rsid w:val="00E31D09"/>
    <w:rsid w:val="00E5582F"/>
    <w:rsid w:val="00E63962"/>
    <w:rsid w:val="00E952CA"/>
    <w:rsid w:val="00EC468A"/>
    <w:rsid w:val="00EF237F"/>
    <w:rsid w:val="00EF6AF8"/>
    <w:rsid w:val="00F00E2E"/>
    <w:rsid w:val="00F048E9"/>
    <w:rsid w:val="00F1547B"/>
    <w:rsid w:val="00F97725"/>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basedOn w:val="Normal"/>
    <w:uiPriority w:val="1"/>
    <w:qFormat/>
    <w:rsid w:val="006C2600"/>
    <w:rPr>
      <w:rFonts w:ascii="Times New Roman" w:eastAsia="Calibri" w:hAnsi="Times New Roman" w:cs="Times New Roman"/>
      <w:spacing w:val="5"/>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3</Pages>
  <Words>1478</Words>
  <Characters>8426</Characters>
  <Application>Microsoft Macintosh Word</Application>
  <DocSecurity>0</DocSecurity>
  <Lines>70</Lines>
  <Paragraphs>16</Paragraphs>
  <ScaleCrop>false</ScaleCrop>
  <Company>Descanso Rodents</Company>
  <LinksUpToDate>false</LinksUpToDate>
  <CharactersWithSpaces>10347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60</cp:revision>
  <cp:lastPrinted>2015-01-29T03:58:00Z</cp:lastPrinted>
  <dcterms:created xsi:type="dcterms:W3CDTF">2014-11-07T19:40:00Z</dcterms:created>
  <dcterms:modified xsi:type="dcterms:W3CDTF">2015-01-30T04:01:00Z</dcterms:modified>
</cp:coreProperties>
</file>